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E2" w:rsidRDefault="00D642E2" w:rsidP="00D642E2">
      <w:pPr>
        <w:ind w:firstLine="0"/>
        <w:jc w:val="center"/>
        <w:rPr>
          <w:rFonts w:ascii="Times New Roman" w:hAnsi="Times New Roman"/>
          <w:sz w:val="24"/>
          <w:szCs w:val="24"/>
        </w:rPr>
      </w:pPr>
      <w:r>
        <w:rPr>
          <w:rFonts w:ascii="Times New Roman" w:hAnsi="Times New Roman"/>
          <w:sz w:val="24"/>
          <w:szCs w:val="24"/>
        </w:rPr>
        <w:t>Анализ результатов ОГЭ по истории в 2024 году</w:t>
      </w:r>
    </w:p>
    <w:p w:rsidR="00E83CFF" w:rsidRPr="00E83CFF" w:rsidRDefault="00E83CFF" w:rsidP="00E83CFF">
      <w:pPr>
        <w:ind w:firstLine="0"/>
        <w:rPr>
          <w:rFonts w:ascii="Times New Roman" w:eastAsiaTheme="minorHAnsi" w:hAnsi="Times New Roman"/>
          <w:sz w:val="24"/>
          <w:szCs w:val="24"/>
        </w:rPr>
      </w:pPr>
      <w:r w:rsidRPr="00E83CFF">
        <w:rPr>
          <w:rFonts w:ascii="Times New Roman" w:eastAsiaTheme="minorHAnsi" w:hAnsi="Times New Roman"/>
          <w:sz w:val="24"/>
          <w:szCs w:val="24"/>
        </w:rPr>
        <w:t>Таблиц</w:t>
      </w:r>
      <w:r>
        <w:rPr>
          <w:rFonts w:ascii="Times New Roman" w:eastAsiaTheme="minorHAnsi" w:hAnsi="Times New Roman"/>
          <w:sz w:val="24"/>
          <w:szCs w:val="24"/>
        </w:rPr>
        <w:t>а 1. Количество участников ГИА-9</w:t>
      </w:r>
      <w:r w:rsidRPr="00E83CFF">
        <w:rPr>
          <w:rFonts w:ascii="Times New Roman" w:eastAsiaTheme="minorHAnsi" w:hAnsi="Times New Roman"/>
          <w:sz w:val="24"/>
          <w:szCs w:val="24"/>
        </w:rPr>
        <w:t xml:space="preserve"> по учебному предмету (за 3 года)</w:t>
      </w:r>
    </w:p>
    <w:tbl>
      <w:tblPr>
        <w:tblStyle w:val="a3"/>
        <w:tblW w:w="0" w:type="auto"/>
        <w:tblLook w:val="04A0" w:firstRow="1" w:lastRow="0" w:firstColumn="1" w:lastColumn="0" w:noHBand="0" w:noVBand="1"/>
      </w:tblPr>
      <w:tblGrid>
        <w:gridCol w:w="1557"/>
        <w:gridCol w:w="1557"/>
        <w:gridCol w:w="1557"/>
        <w:gridCol w:w="1558"/>
        <w:gridCol w:w="1558"/>
        <w:gridCol w:w="1558"/>
      </w:tblGrid>
      <w:tr w:rsidR="00E83CFF" w:rsidRPr="00E83CFF" w:rsidTr="00F17F34">
        <w:tc>
          <w:tcPr>
            <w:tcW w:w="3114" w:type="dxa"/>
            <w:gridSpan w:val="2"/>
          </w:tcPr>
          <w:p w:rsidR="00E83CFF" w:rsidRPr="00E83CFF" w:rsidRDefault="00E83CFF" w:rsidP="00E83CFF">
            <w:pPr>
              <w:ind w:firstLine="0"/>
              <w:jc w:val="center"/>
              <w:rPr>
                <w:rFonts w:ascii="Times New Roman" w:eastAsiaTheme="minorHAnsi" w:hAnsi="Times New Roman"/>
                <w:sz w:val="24"/>
                <w:szCs w:val="24"/>
              </w:rPr>
            </w:pPr>
            <w:r w:rsidRPr="00E83CFF">
              <w:rPr>
                <w:rFonts w:ascii="Times New Roman" w:eastAsiaTheme="minorHAnsi" w:hAnsi="Times New Roman"/>
                <w:sz w:val="24"/>
                <w:szCs w:val="24"/>
              </w:rPr>
              <w:t>2021-2022</w:t>
            </w:r>
          </w:p>
        </w:tc>
        <w:tc>
          <w:tcPr>
            <w:tcW w:w="3115" w:type="dxa"/>
            <w:gridSpan w:val="2"/>
          </w:tcPr>
          <w:p w:rsidR="00E83CFF" w:rsidRPr="00E83CFF" w:rsidRDefault="00E83CFF" w:rsidP="00E83CFF">
            <w:pPr>
              <w:ind w:firstLine="0"/>
              <w:jc w:val="center"/>
              <w:rPr>
                <w:rFonts w:ascii="Times New Roman" w:eastAsiaTheme="minorHAnsi" w:hAnsi="Times New Roman"/>
                <w:sz w:val="24"/>
                <w:szCs w:val="24"/>
              </w:rPr>
            </w:pPr>
            <w:r w:rsidRPr="00E83CFF">
              <w:rPr>
                <w:rFonts w:ascii="Times New Roman" w:eastAsiaTheme="minorHAnsi" w:hAnsi="Times New Roman"/>
                <w:sz w:val="24"/>
                <w:szCs w:val="24"/>
              </w:rPr>
              <w:t>2022-2023</w:t>
            </w:r>
          </w:p>
        </w:tc>
        <w:tc>
          <w:tcPr>
            <w:tcW w:w="3116" w:type="dxa"/>
            <w:gridSpan w:val="2"/>
          </w:tcPr>
          <w:p w:rsidR="00E83CFF" w:rsidRPr="00E83CFF" w:rsidRDefault="00E83CFF" w:rsidP="00E83CFF">
            <w:pPr>
              <w:ind w:firstLine="0"/>
              <w:jc w:val="center"/>
              <w:rPr>
                <w:rFonts w:ascii="Times New Roman" w:eastAsiaTheme="minorHAnsi" w:hAnsi="Times New Roman"/>
                <w:sz w:val="24"/>
                <w:szCs w:val="24"/>
              </w:rPr>
            </w:pPr>
            <w:r w:rsidRPr="00E83CFF">
              <w:rPr>
                <w:rFonts w:ascii="Times New Roman" w:eastAsiaTheme="minorHAnsi" w:hAnsi="Times New Roman"/>
                <w:sz w:val="24"/>
                <w:szCs w:val="24"/>
              </w:rPr>
              <w:t>2023-2024</w:t>
            </w:r>
          </w:p>
        </w:tc>
      </w:tr>
      <w:tr w:rsidR="00E83CFF" w:rsidRPr="00E83CFF" w:rsidTr="00F17F34">
        <w:tc>
          <w:tcPr>
            <w:tcW w:w="1557" w:type="dxa"/>
          </w:tcPr>
          <w:p w:rsidR="00E83CFF" w:rsidRPr="00E83CFF" w:rsidRDefault="00E83CFF" w:rsidP="00E83CFF">
            <w:pPr>
              <w:ind w:firstLine="0"/>
              <w:rPr>
                <w:rFonts w:ascii="Times New Roman" w:eastAsiaTheme="minorHAnsi" w:hAnsi="Times New Roman"/>
                <w:sz w:val="24"/>
                <w:szCs w:val="24"/>
              </w:rPr>
            </w:pPr>
            <w:r w:rsidRPr="00E83CFF">
              <w:rPr>
                <w:rFonts w:ascii="Times New Roman" w:eastAsiaTheme="minorHAnsi" w:hAnsi="Times New Roman"/>
                <w:sz w:val="24"/>
                <w:szCs w:val="24"/>
              </w:rPr>
              <w:t>Чел.</w:t>
            </w:r>
          </w:p>
        </w:tc>
        <w:tc>
          <w:tcPr>
            <w:tcW w:w="1557" w:type="dxa"/>
          </w:tcPr>
          <w:p w:rsidR="00E83CFF" w:rsidRPr="00E83CFF" w:rsidRDefault="00E83CFF" w:rsidP="00E83CFF">
            <w:pPr>
              <w:ind w:firstLine="0"/>
              <w:rPr>
                <w:rFonts w:ascii="Times New Roman" w:eastAsiaTheme="minorHAnsi" w:hAnsi="Times New Roman"/>
                <w:sz w:val="24"/>
                <w:szCs w:val="24"/>
              </w:rPr>
            </w:pPr>
            <w:r w:rsidRPr="00E83CFF">
              <w:rPr>
                <w:rFonts w:ascii="Times New Roman" w:eastAsiaTheme="minorHAnsi" w:hAnsi="Times New Roman"/>
                <w:sz w:val="24"/>
                <w:szCs w:val="24"/>
              </w:rPr>
              <w:t>% от общего числа участников</w:t>
            </w:r>
          </w:p>
        </w:tc>
        <w:tc>
          <w:tcPr>
            <w:tcW w:w="1557" w:type="dxa"/>
          </w:tcPr>
          <w:p w:rsidR="00E83CFF" w:rsidRPr="00E83CFF" w:rsidRDefault="00E83CFF" w:rsidP="00E83CFF">
            <w:pPr>
              <w:ind w:firstLine="0"/>
              <w:rPr>
                <w:rFonts w:ascii="Times New Roman" w:eastAsiaTheme="minorHAnsi" w:hAnsi="Times New Roman"/>
                <w:sz w:val="24"/>
                <w:szCs w:val="24"/>
              </w:rPr>
            </w:pPr>
            <w:r w:rsidRPr="00E83CFF">
              <w:rPr>
                <w:rFonts w:ascii="Times New Roman" w:eastAsiaTheme="minorHAnsi" w:hAnsi="Times New Roman"/>
                <w:sz w:val="24"/>
                <w:szCs w:val="24"/>
              </w:rPr>
              <w:t>Чел.</w:t>
            </w:r>
          </w:p>
        </w:tc>
        <w:tc>
          <w:tcPr>
            <w:tcW w:w="1558" w:type="dxa"/>
          </w:tcPr>
          <w:p w:rsidR="00E83CFF" w:rsidRPr="00E83CFF" w:rsidRDefault="00E83CFF" w:rsidP="00E83CFF">
            <w:pPr>
              <w:ind w:firstLine="0"/>
              <w:rPr>
                <w:rFonts w:ascii="Times New Roman" w:eastAsiaTheme="minorHAnsi" w:hAnsi="Times New Roman"/>
                <w:sz w:val="24"/>
                <w:szCs w:val="24"/>
              </w:rPr>
            </w:pPr>
            <w:r w:rsidRPr="00E83CFF">
              <w:rPr>
                <w:rFonts w:ascii="Times New Roman" w:eastAsiaTheme="minorHAnsi" w:hAnsi="Times New Roman"/>
                <w:sz w:val="24"/>
                <w:szCs w:val="24"/>
              </w:rPr>
              <w:t>% от общего числа участников</w:t>
            </w:r>
          </w:p>
        </w:tc>
        <w:tc>
          <w:tcPr>
            <w:tcW w:w="1558" w:type="dxa"/>
          </w:tcPr>
          <w:p w:rsidR="00E83CFF" w:rsidRPr="00E83CFF" w:rsidRDefault="00E83CFF" w:rsidP="00E83CFF">
            <w:pPr>
              <w:ind w:firstLine="0"/>
              <w:rPr>
                <w:rFonts w:ascii="Times New Roman" w:eastAsiaTheme="minorHAnsi" w:hAnsi="Times New Roman"/>
                <w:sz w:val="24"/>
                <w:szCs w:val="24"/>
              </w:rPr>
            </w:pPr>
            <w:r w:rsidRPr="00E83CFF">
              <w:rPr>
                <w:rFonts w:ascii="Times New Roman" w:eastAsiaTheme="minorHAnsi" w:hAnsi="Times New Roman"/>
                <w:sz w:val="24"/>
                <w:szCs w:val="24"/>
              </w:rPr>
              <w:t>Чел.</w:t>
            </w:r>
          </w:p>
        </w:tc>
        <w:tc>
          <w:tcPr>
            <w:tcW w:w="1558" w:type="dxa"/>
          </w:tcPr>
          <w:p w:rsidR="00E83CFF" w:rsidRPr="00E83CFF" w:rsidRDefault="00E83CFF" w:rsidP="00E83CFF">
            <w:pPr>
              <w:ind w:firstLine="0"/>
              <w:rPr>
                <w:rFonts w:ascii="Times New Roman" w:eastAsiaTheme="minorHAnsi" w:hAnsi="Times New Roman"/>
                <w:sz w:val="24"/>
                <w:szCs w:val="24"/>
              </w:rPr>
            </w:pPr>
            <w:r w:rsidRPr="00E83CFF">
              <w:rPr>
                <w:rFonts w:ascii="Times New Roman" w:eastAsiaTheme="minorHAnsi" w:hAnsi="Times New Roman"/>
                <w:sz w:val="24"/>
                <w:szCs w:val="24"/>
              </w:rPr>
              <w:t>% от общего числа участников</w:t>
            </w:r>
          </w:p>
        </w:tc>
      </w:tr>
      <w:tr w:rsidR="00E83CFF" w:rsidRPr="00E83CFF" w:rsidTr="00F17F34">
        <w:tc>
          <w:tcPr>
            <w:tcW w:w="1557" w:type="dxa"/>
          </w:tcPr>
          <w:p w:rsidR="00E83CFF" w:rsidRPr="00E83CFF" w:rsidRDefault="00E83CFF" w:rsidP="00E83CFF">
            <w:pPr>
              <w:ind w:firstLine="0"/>
              <w:rPr>
                <w:rFonts w:ascii="Times New Roman" w:eastAsiaTheme="minorHAnsi" w:hAnsi="Times New Roman"/>
                <w:sz w:val="24"/>
                <w:szCs w:val="24"/>
              </w:rPr>
            </w:pPr>
            <w:r>
              <w:rPr>
                <w:rFonts w:ascii="Times New Roman" w:eastAsiaTheme="minorHAnsi" w:hAnsi="Times New Roman"/>
                <w:sz w:val="24"/>
                <w:szCs w:val="24"/>
              </w:rPr>
              <w:t>8</w:t>
            </w:r>
          </w:p>
        </w:tc>
        <w:tc>
          <w:tcPr>
            <w:tcW w:w="1557" w:type="dxa"/>
          </w:tcPr>
          <w:p w:rsidR="00E83CFF" w:rsidRPr="00E83CFF" w:rsidRDefault="00E83CFF" w:rsidP="00E83CFF">
            <w:pPr>
              <w:ind w:firstLine="0"/>
              <w:rPr>
                <w:rFonts w:ascii="Times New Roman" w:eastAsiaTheme="minorHAnsi" w:hAnsi="Times New Roman"/>
                <w:sz w:val="24"/>
                <w:szCs w:val="24"/>
              </w:rPr>
            </w:pPr>
            <w:r>
              <w:rPr>
                <w:rFonts w:ascii="Times New Roman" w:eastAsiaTheme="minorHAnsi" w:hAnsi="Times New Roman"/>
                <w:sz w:val="24"/>
                <w:szCs w:val="24"/>
              </w:rPr>
              <w:t>6</w:t>
            </w:r>
          </w:p>
        </w:tc>
        <w:tc>
          <w:tcPr>
            <w:tcW w:w="1557" w:type="dxa"/>
          </w:tcPr>
          <w:p w:rsidR="00E83CFF" w:rsidRPr="00E83CFF" w:rsidRDefault="00E83CFF" w:rsidP="00E83CFF">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558" w:type="dxa"/>
          </w:tcPr>
          <w:p w:rsidR="00E83CFF" w:rsidRPr="00E83CFF" w:rsidRDefault="00E83CFF" w:rsidP="00E83CFF">
            <w:pPr>
              <w:ind w:firstLine="0"/>
              <w:rPr>
                <w:rFonts w:ascii="Times New Roman" w:eastAsiaTheme="minorHAnsi" w:hAnsi="Times New Roman"/>
                <w:sz w:val="24"/>
                <w:szCs w:val="24"/>
              </w:rPr>
            </w:pPr>
            <w:r>
              <w:rPr>
                <w:rFonts w:ascii="Times New Roman" w:eastAsiaTheme="minorHAnsi" w:hAnsi="Times New Roman"/>
                <w:sz w:val="24"/>
                <w:szCs w:val="24"/>
              </w:rPr>
              <w:t>0,06</w:t>
            </w:r>
          </w:p>
        </w:tc>
        <w:tc>
          <w:tcPr>
            <w:tcW w:w="1558" w:type="dxa"/>
          </w:tcPr>
          <w:p w:rsidR="00E83CFF" w:rsidRPr="00E83CFF" w:rsidRDefault="00E83CFF" w:rsidP="00E83CFF">
            <w:pPr>
              <w:ind w:firstLine="0"/>
              <w:jc w:val="center"/>
              <w:rPr>
                <w:rFonts w:ascii="Times New Roman" w:eastAsiaTheme="minorHAnsi" w:hAnsi="Times New Roman"/>
                <w:sz w:val="24"/>
                <w:szCs w:val="24"/>
              </w:rPr>
            </w:pPr>
            <w:r>
              <w:rPr>
                <w:rFonts w:ascii="Times New Roman" w:eastAsiaTheme="minorHAnsi" w:hAnsi="Times New Roman"/>
                <w:sz w:val="24"/>
                <w:szCs w:val="24"/>
              </w:rPr>
              <w:t>6</w:t>
            </w:r>
          </w:p>
        </w:tc>
        <w:tc>
          <w:tcPr>
            <w:tcW w:w="1558" w:type="dxa"/>
          </w:tcPr>
          <w:p w:rsidR="00E83CFF" w:rsidRPr="00E83CFF" w:rsidRDefault="00E83CFF" w:rsidP="00E83CFF">
            <w:pPr>
              <w:ind w:firstLine="0"/>
              <w:jc w:val="center"/>
              <w:rPr>
                <w:rFonts w:ascii="Times New Roman" w:eastAsiaTheme="minorHAnsi" w:hAnsi="Times New Roman"/>
                <w:sz w:val="24"/>
                <w:szCs w:val="24"/>
              </w:rPr>
            </w:pPr>
            <w:r>
              <w:rPr>
                <w:rFonts w:ascii="Times New Roman" w:eastAsiaTheme="minorHAnsi" w:hAnsi="Times New Roman"/>
                <w:sz w:val="24"/>
                <w:szCs w:val="24"/>
              </w:rPr>
              <w:t>4</w:t>
            </w:r>
          </w:p>
        </w:tc>
      </w:tr>
    </w:tbl>
    <w:p w:rsidR="00E83CFF" w:rsidRPr="00E83CFF" w:rsidRDefault="00E83CFF" w:rsidP="00E83CFF">
      <w:pPr>
        <w:ind w:firstLine="0"/>
        <w:jc w:val="center"/>
        <w:rPr>
          <w:rFonts w:ascii="Times New Roman" w:eastAsiaTheme="minorHAnsi" w:hAnsi="Times New Roman"/>
          <w:sz w:val="24"/>
          <w:szCs w:val="24"/>
        </w:rPr>
      </w:pPr>
    </w:p>
    <w:p w:rsidR="00E83CFF" w:rsidRDefault="00E83CFF" w:rsidP="00E83CFF">
      <w:pPr>
        <w:ind w:firstLine="0"/>
        <w:jc w:val="left"/>
        <w:rPr>
          <w:rFonts w:ascii="Times New Roman" w:eastAsiaTheme="minorHAnsi" w:hAnsi="Times New Roman"/>
          <w:sz w:val="24"/>
          <w:szCs w:val="24"/>
        </w:rPr>
      </w:pPr>
      <w:r w:rsidRPr="00E83CFF">
        <w:rPr>
          <w:rFonts w:ascii="Times New Roman" w:eastAsiaTheme="minorHAnsi" w:hAnsi="Times New Roman"/>
          <w:sz w:val="24"/>
          <w:szCs w:val="24"/>
        </w:rPr>
        <w:t>Таблица 2. Количество участников ОГЭ по учебному предмету по школам района</w:t>
      </w:r>
    </w:p>
    <w:tbl>
      <w:tblPr>
        <w:tblStyle w:val="a3"/>
        <w:tblW w:w="0" w:type="auto"/>
        <w:tblLook w:val="04A0" w:firstRow="1" w:lastRow="0" w:firstColumn="1" w:lastColumn="0" w:noHBand="0" w:noVBand="1"/>
      </w:tblPr>
      <w:tblGrid>
        <w:gridCol w:w="2159"/>
        <w:gridCol w:w="1160"/>
        <w:gridCol w:w="1547"/>
        <w:gridCol w:w="1160"/>
        <w:gridCol w:w="2159"/>
        <w:gridCol w:w="1160"/>
      </w:tblGrid>
      <w:tr w:rsidR="00E83CFF" w:rsidTr="00E83CFF">
        <w:tc>
          <w:tcPr>
            <w:tcW w:w="3319" w:type="dxa"/>
            <w:gridSpan w:val="2"/>
          </w:tcPr>
          <w:p w:rsidR="00E83CFF" w:rsidRPr="00842F29" w:rsidRDefault="00E83CFF" w:rsidP="00E83CFF">
            <w:pPr>
              <w:ind w:firstLine="0"/>
              <w:jc w:val="center"/>
              <w:rPr>
                <w:rFonts w:ascii="Times New Roman" w:hAnsi="Times New Roman"/>
                <w:sz w:val="24"/>
                <w:szCs w:val="24"/>
              </w:rPr>
            </w:pPr>
            <w:r w:rsidRPr="00842F29">
              <w:rPr>
                <w:rFonts w:ascii="Times New Roman" w:hAnsi="Times New Roman"/>
                <w:sz w:val="24"/>
                <w:szCs w:val="24"/>
              </w:rPr>
              <w:t>2021-2022</w:t>
            </w:r>
            <w:r>
              <w:rPr>
                <w:rFonts w:ascii="Times New Roman" w:hAnsi="Times New Roman"/>
                <w:sz w:val="24"/>
                <w:szCs w:val="24"/>
              </w:rPr>
              <w:t>/кол-во чел.</w:t>
            </w:r>
          </w:p>
        </w:tc>
        <w:tc>
          <w:tcPr>
            <w:tcW w:w="2707" w:type="dxa"/>
            <w:gridSpan w:val="2"/>
          </w:tcPr>
          <w:p w:rsidR="00E83CFF" w:rsidRPr="00842F29" w:rsidRDefault="00E83CFF" w:rsidP="00E83CFF">
            <w:pPr>
              <w:ind w:firstLine="0"/>
              <w:jc w:val="center"/>
              <w:rPr>
                <w:rFonts w:ascii="Times New Roman" w:hAnsi="Times New Roman"/>
                <w:sz w:val="24"/>
                <w:szCs w:val="24"/>
              </w:rPr>
            </w:pPr>
            <w:r w:rsidRPr="00842F29">
              <w:rPr>
                <w:rFonts w:ascii="Times New Roman" w:hAnsi="Times New Roman"/>
                <w:sz w:val="24"/>
                <w:szCs w:val="24"/>
              </w:rPr>
              <w:t>2022-2023</w:t>
            </w:r>
            <w:r>
              <w:rPr>
                <w:rFonts w:ascii="Times New Roman" w:hAnsi="Times New Roman"/>
                <w:sz w:val="24"/>
                <w:szCs w:val="24"/>
              </w:rPr>
              <w:t>/кол-во чел.</w:t>
            </w:r>
          </w:p>
        </w:tc>
        <w:tc>
          <w:tcPr>
            <w:tcW w:w="3319" w:type="dxa"/>
            <w:gridSpan w:val="2"/>
          </w:tcPr>
          <w:p w:rsidR="00E83CFF" w:rsidRPr="00842F29" w:rsidRDefault="00E83CFF" w:rsidP="00E83CFF">
            <w:pPr>
              <w:ind w:firstLine="0"/>
              <w:jc w:val="center"/>
              <w:rPr>
                <w:rFonts w:ascii="Times New Roman" w:hAnsi="Times New Roman"/>
                <w:sz w:val="24"/>
                <w:szCs w:val="24"/>
              </w:rPr>
            </w:pPr>
            <w:r w:rsidRPr="00842F29">
              <w:rPr>
                <w:rFonts w:ascii="Times New Roman" w:hAnsi="Times New Roman"/>
                <w:sz w:val="24"/>
                <w:szCs w:val="24"/>
              </w:rPr>
              <w:t>2023-2024</w:t>
            </w:r>
            <w:r>
              <w:rPr>
                <w:rFonts w:ascii="Times New Roman" w:hAnsi="Times New Roman"/>
                <w:sz w:val="24"/>
                <w:szCs w:val="24"/>
              </w:rPr>
              <w:t>/кол-во чел.</w:t>
            </w:r>
          </w:p>
        </w:tc>
      </w:tr>
      <w:tr w:rsidR="00E83CFF" w:rsidTr="00E83CFF">
        <w:tc>
          <w:tcPr>
            <w:tcW w:w="2159" w:type="dxa"/>
          </w:tcPr>
          <w:p w:rsidR="00E83CFF" w:rsidRDefault="00E83CFF" w:rsidP="00E83CFF">
            <w:pPr>
              <w:ind w:firstLine="0"/>
              <w:jc w:val="left"/>
              <w:rPr>
                <w:rFonts w:ascii="Times New Roman" w:eastAsiaTheme="minorHAnsi" w:hAnsi="Times New Roman"/>
                <w:sz w:val="24"/>
                <w:szCs w:val="24"/>
              </w:rPr>
            </w:pPr>
            <w:r>
              <w:rPr>
                <w:rFonts w:ascii="Times New Roman" w:eastAsiaTheme="minorHAnsi" w:hAnsi="Times New Roman"/>
                <w:sz w:val="24"/>
                <w:szCs w:val="24"/>
              </w:rPr>
              <w:t>МБОУ «</w:t>
            </w:r>
            <w:proofErr w:type="spellStart"/>
            <w:r>
              <w:rPr>
                <w:rFonts w:ascii="Times New Roman" w:eastAsiaTheme="minorHAnsi" w:hAnsi="Times New Roman"/>
                <w:sz w:val="24"/>
                <w:szCs w:val="24"/>
              </w:rPr>
              <w:t>Краснощековская</w:t>
            </w:r>
            <w:proofErr w:type="spellEnd"/>
            <w:r>
              <w:rPr>
                <w:rFonts w:ascii="Times New Roman" w:eastAsiaTheme="minorHAnsi" w:hAnsi="Times New Roman"/>
                <w:sz w:val="24"/>
                <w:szCs w:val="24"/>
              </w:rPr>
              <w:t xml:space="preserve"> СОШ №1» (с филиалами)</w:t>
            </w:r>
          </w:p>
        </w:tc>
        <w:tc>
          <w:tcPr>
            <w:tcW w:w="1160" w:type="dxa"/>
          </w:tcPr>
          <w:p w:rsidR="00E83CFF" w:rsidRDefault="00E83CFF" w:rsidP="00E83CFF">
            <w:pPr>
              <w:ind w:firstLine="0"/>
              <w:jc w:val="left"/>
              <w:rPr>
                <w:rFonts w:ascii="Times New Roman" w:eastAsiaTheme="minorHAnsi" w:hAnsi="Times New Roman"/>
                <w:sz w:val="24"/>
                <w:szCs w:val="24"/>
              </w:rPr>
            </w:pPr>
            <w:r>
              <w:rPr>
                <w:rFonts w:ascii="Times New Roman" w:eastAsiaTheme="minorHAnsi" w:hAnsi="Times New Roman"/>
                <w:sz w:val="24"/>
                <w:szCs w:val="24"/>
              </w:rPr>
              <w:t>8</w:t>
            </w:r>
          </w:p>
        </w:tc>
        <w:tc>
          <w:tcPr>
            <w:tcW w:w="1547" w:type="dxa"/>
          </w:tcPr>
          <w:p w:rsidR="00E83CFF" w:rsidRDefault="00E83CFF" w:rsidP="00E83CFF">
            <w:pPr>
              <w:ind w:firstLine="0"/>
              <w:jc w:val="left"/>
              <w:rPr>
                <w:rFonts w:ascii="Times New Roman" w:eastAsiaTheme="minorHAnsi" w:hAnsi="Times New Roman"/>
                <w:sz w:val="24"/>
                <w:szCs w:val="24"/>
              </w:rPr>
            </w:pPr>
            <w:r>
              <w:rPr>
                <w:rFonts w:ascii="Times New Roman" w:eastAsiaTheme="minorHAnsi" w:hAnsi="Times New Roman"/>
                <w:sz w:val="24"/>
                <w:szCs w:val="24"/>
              </w:rPr>
              <w:t>МБОУ «</w:t>
            </w:r>
            <w:proofErr w:type="spellStart"/>
            <w:r>
              <w:rPr>
                <w:rFonts w:ascii="Times New Roman" w:eastAsiaTheme="minorHAnsi" w:hAnsi="Times New Roman"/>
                <w:sz w:val="24"/>
                <w:szCs w:val="24"/>
              </w:rPr>
              <w:t>Карповская</w:t>
            </w:r>
            <w:proofErr w:type="spellEnd"/>
            <w:r>
              <w:rPr>
                <w:rFonts w:ascii="Times New Roman" w:eastAsiaTheme="minorHAnsi" w:hAnsi="Times New Roman"/>
                <w:sz w:val="24"/>
                <w:szCs w:val="24"/>
              </w:rPr>
              <w:t xml:space="preserve"> СОШ»</w:t>
            </w:r>
          </w:p>
        </w:tc>
        <w:tc>
          <w:tcPr>
            <w:tcW w:w="1160" w:type="dxa"/>
          </w:tcPr>
          <w:p w:rsidR="00E83CFF" w:rsidRDefault="00E83CFF" w:rsidP="00E83CFF">
            <w:pPr>
              <w:ind w:firstLine="0"/>
              <w:jc w:val="left"/>
              <w:rPr>
                <w:rFonts w:ascii="Times New Roman" w:eastAsiaTheme="minorHAnsi" w:hAnsi="Times New Roman"/>
                <w:sz w:val="24"/>
                <w:szCs w:val="24"/>
              </w:rPr>
            </w:pPr>
            <w:r>
              <w:rPr>
                <w:rFonts w:ascii="Times New Roman" w:eastAsiaTheme="minorHAnsi" w:hAnsi="Times New Roman"/>
                <w:sz w:val="24"/>
                <w:szCs w:val="24"/>
              </w:rPr>
              <w:t>1</w:t>
            </w:r>
          </w:p>
        </w:tc>
        <w:tc>
          <w:tcPr>
            <w:tcW w:w="2159" w:type="dxa"/>
          </w:tcPr>
          <w:p w:rsidR="00E83CFF" w:rsidRDefault="00E83CFF" w:rsidP="00E83CFF">
            <w:pPr>
              <w:ind w:firstLine="0"/>
              <w:jc w:val="left"/>
              <w:rPr>
                <w:rFonts w:ascii="Times New Roman" w:eastAsiaTheme="minorHAnsi" w:hAnsi="Times New Roman"/>
                <w:sz w:val="24"/>
                <w:szCs w:val="24"/>
              </w:rPr>
            </w:pPr>
            <w:r w:rsidRPr="00E83CFF">
              <w:rPr>
                <w:rFonts w:ascii="Times New Roman" w:eastAsiaTheme="minorHAnsi" w:hAnsi="Times New Roman"/>
                <w:sz w:val="24"/>
                <w:szCs w:val="24"/>
              </w:rPr>
              <w:t>МБОУ «</w:t>
            </w:r>
            <w:proofErr w:type="spellStart"/>
            <w:r w:rsidRPr="00E83CFF">
              <w:rPr>
                <w:rFonts w:ascii="Times New Roman" w:eastAsiaTheme="minorHAnsi" w:hAnsi="Times New Roman"/>
                <w:sz w:val="24"/>
                <w:szCs w:val="24"/>
              </w:rPr>
              <w:t>Краснощековская</w:t>
            </w:r>
            <w:proofErr w:type="spellEnd"/>
            <w:r w:rsidRPr="00E83CFF">
              <w:rPr>
                <w:rFonts w:ascii="Times New Roman" w:eastAsiaTheme="minorHAnsi" w:hAnsi="Times New Roman"/>
                <w:sz w:val="24"/>
                <w:szCs w:val="24"/>
              </w:rPr>
              <w:t xml:space="preserve"> СОШ №1» (с филиалами)</w:t>
            </w:r>
          </w:p>
        </w:tc>
        <w:tc>
          <w:tcPr>
            <w:tcW w:w="1160" w:type="dxa"/>
          </w:tcPr>
          <w:p w:rsidR="00E83CFF" w:rsidRDefault="00E83CFF" w:rsidP="00E83CFF">
            <w:pPr>
              <w:ind w:firstLine="0"/>
              <w:jc w:val="left"/>
              <w:rPr>
                <w:rFonts w:ascii="Times New Roman" w:eastAsiaTheme="minorHAnsi" w:hAnsi="Times New Roman"/>
                <w:sz w:val="24"/>
                <w:szCs w:val="24"/>
              </w:rPr>
            </w:pPr>
            <w:r>
              <w:rPr>
                <w:rFonts w:ascii="Times New Roman" w:eastAsiaTheme="minorHAnsi" w:hAnsi="Times New Roman"/>
                <w:sz w:val="24"/>
                <w:szCs w:val="24"/>
              </w:rPr>
              <w:t>6</w:t>
            </w:r>
          </w:p>
        </w:tc>
      </w:tr>
    </w:tbl>
    <w:p w:rsidR="00835CC7" w:rsidRDefault="00835CC7" w:rsidP="00835CC7">
      <w:pPr>
        <w:ind w:firstLine="0"/>
        <w:rPr>
          <w:rFonts w:ascii="Times New Roman" w:eastAsiaTheme="minorHAnsi" w:hAnsi="Times New Roman"/>
          <w:sz w:val="24"/>
          <w:szCs w:val="24"/>
        </w:rPr>
      </w:pPr>
      <w:r>
        <w:rPr>
          <w:rFonts w:ascii="Times New Roman" w:eastAsiaTheme="minorHAnsi" w:hAnsi="Times New Roman"/>
          <w:sz w:val="24"/>
          <w:szCs w:val="24"/>
        </w:rPr>
        <w:t>Таблица 3</w:t>
      </w:r>
      <w:r w:rsidRPr="00835CC7">
        <w:rPr>
          <w:rFonts w:ascii="Times New Roman" w:eastAsiaTheme="minorHAnsi" w:hAnsi="Times New Roman"/>
          <w:sz w:val="24"/>
          <w:szCs w:val="24"/>
        </w:rPr>
        <w:t xml:space="preserve">. Количество участников ОГЭ </w:t>
      </w:r>
      <w:r>
        <w:rPr>
          <w:rFonts w:ascii="Times New Roman" w:eastAsiaTheme="minorHAnsi" w:hAnsi="Times New Roman"/>
          <w:sz w:val="24"/>
          <w:szCs w:val="24"/>
        </w:rPr>
        <w:t xml:space="preserve">– 2024 </w:t>
      </w:r>
      <w:r w:rsidRPr="00835CC7">
        <w:rPr>
          <w:rFonts w:ascii="Times New Roman" w:eastAsiaTheme="minorHAnsi" w:hAnsi="Times New Roman"/>
          <w:sz w:val="24"/>
          <w:szCs w:val="24"/>
        </w:rPr>
        <w:t>по учебному предмету по школам района</w:t>
      </w:r>
    </w:p>
    <w:tbl>
      <w:tblPr>
        <w:tblStyle w:val="a3"/>
        <w:tblW w:w="0" w:type="auto"/>
        <w:tblLook w:val="04A0" w:firstRow="1" w:lastRow="0" w:firstColumn="1" w:lastColumn="0" w:noHBand="0" w:noVBand="1"/>
      </w:tblPr>
      <w:tblGrid>
        <w:gridCol w:w="4390"/>
        <w:gridCol w:w="4955"/>
      </w:tblGrid>
      <w:tr w:rsidR="00835CC7" w:rsidTr="00835CC7">
        <w:tc>
          <w:tcPr>
            <w:tcW w:w="4390" w:type="dxa"/>
          </w:tcPr>
          <w:p w:rsidR="00835CC7" w:rsidRDefault="00835CC7" w:rsidP="00835CC7">
            <w:pPr>
              <w:ind w:firstLine="0"/>
              <w:rPr>
                <w:rFonts w:ascii="Times New Roman" w:eastAsiaTheme="minorHAnsi" w:hAnsi="Times New Roman"/>
                <w:sz w:val="24"/>
                <w:szCs w:val="24"/>
              </w:rPr>
            </w:pPr>
            <w:r w:rsidRPr="00835CC7">
              <w:rPr>
                <w:rFonts w:ascii="Times New Roman" w:eastAsiaTheme="minorHAnsi" w:hAnsi="Times New Roman"/>
                <w:sz w:val="24"/>
                <w:szCs w:val="24"/>
              </w:rPr>
              <w:t>МБОУ «</w:t>
            </w:r>
            <w:proofErr w:type="spellStart"/>
            <w:r w:rsidRPr="00835CC7">
              <w:rPr>
                <w:rFonts w:ascii="Times New Roman" w:eastAsiaTheme="minorHAnsi" w:hAnsi="Times New Roman"/>
                <w:sz w:val="24"/>
                <w:szCs w:val="24"/>
              </w:rPr>
              <w:t>Краснощековская</w:t>
            </w:r>
            <w:proofErr w:type="spellEnd"/>
            <w:r w:rsidRPr="00835CC7">
              <w:rPr>
                <w:rFonts w:ascii="Times New Roman" w:eastAsiaTheme="minorHAnsi" w:hAnsi="Times New Roman"/>
                <w:sz w:val="24"/>
                <w:szCs w:val="24"/>
              </w:rPr>
              <w:t xml:space="preserve"> СОШ №1»</w:t>
            </w:r>
          </w:p>
        </w:tc>
        <w:tc>
          <w:tcPr>
            <w:tcW w:w="4955" w:type="dxa"/>
          </w:tcPr>
          <w:p w:rsidR="00835CC7" w:rsidRDefault="00835CC7" w:rsidP="00835CC7">
            <w:pPr>
              <w:ind w:firstLine="0"/>
              <w:rPr>
                <w:rFonts w:ascii="Times New Roman" w:eastAsiaTheme="minorHAnsi" w:hAnsi="Times New Roman"/>
                <w:sz w:val="24"/>
                <w:szCs w:val="24"/>
              </w:rPr>
            </w:pPr>
            <w:r>
              <w:rPr>
                <w:rFonts w:ascii="Times New Roman" w:eastAsiaTheme="minorHAnsi" w:hAnsi="Times New Roman"/>
                <w:sz w:val="24"/>
                <w:szCs w:val="24"/>
              </w:rPr>
              <w:t>4</w:t>
            </w:r>
          </w:p>
        </w:tc>
      </w:tr>
      <w:tr w:rsidR="00835CC7" w:rsidTr="00835CC7">
        <w:tc>
          <w:tcPr>
            <w:tcW w:w="4390" w:type="dxa"/>
          </w:tcPr>
          <w:p w:rsidR="00835CC7" w:rsidRDefault="00835CC7" w:rsidP="00835CC7">
            <w:pPr>
              <w:ind w:firstLine="0"/>
              <w:rPr>
                <w:rFonts w:ascii="Times New Roman" w:eastAsiaTheme="minorHAnsi" w:hAnsi="Times New Roman"/>
                <w:sz w:val="24"/>
                <w:szCs w:val="24"/>
              </w:rPr>
            </w:pPr>
            <w:proofErr w:type="spellStart"/>
            <w:r>
              <w:rPr>
                <w:rFonts w:ascii="Times New Roman" w:eastAsiaTheme="minorHAnsi" w:hAnsi="Times New Roman"/>
                <w:sz w:val="24"/>
                <w:szCs w:val="24"/>
              </w:rPr>
              <w:t>Краснощековская</w:t>
            </w:r>
            <w:proofErr w:type="spellEnd"/>
            <w:r>
              <w:rPr>
                <w:rFonts w:ascii="Times New Roman" w:eastAsiaTheme="minorHAnsi" w:hAnsi="Times New Roman"/>
                <w:sz w:val="24"/>
                <w:szCs w:val="24"/>
              </w:rPr>
              <w:t xml:space="preserve"> ООШ</w:t>
            </w:r>
          </w:p>
        </w:tc>
        <w:tc>
          <w:tcPr>
            <w:tcW w:w="4955" w:type="dxa"/>
          </w:tcPr>
          <w:p w:rsidR="00835CC7" w:rsidRDefault="00835CC7" w:rsidP="00835CC7">
            <w:pPr>
              <w:ind w:firstLine="0"/>
              <w:rPr>
                <w:rFonts w:ascii="Times New Roman" w:eastAsiaTheme="minorHAnsi" w:hAnsi="Times New Roman"/>
                <w:sz w:val="24"/>
                <w:szCs w:val="24"/>
              </w:rPr>
            </w:pPr>
            <w:r>
              <w:rPr>
                <w:rFonts w:ascii="Times New Roman" w:eastAsiaTheme="minorHAnsi" w:hAnsi="Times New Roman"/>
                <w:sz w:val="24"/>
                <w:szCs w:val="24"/>
              </w:rPr>
              <w:t>1</w:t>
            </w:r>
          </w:p>
        </w:tc>
      </w:tr>
      <w:tr w:rsidR="00835CC7" w:rsidTr="00835CC7">
        <w:tc>
          <w:tcPr>
            <w:tcW w:w="4390" w:type="dxa"/>
          </w:tcPr>
          <w:p w:rsidR="00835CC7" w:rsidRDefault="00835CC7" w:rsidP="00835CC7">
            <w:pPr>
              <w:ind w:firstLine="0"/>
              <w:rPr>
                <w:rFonts w:ascii="Times New Roman" w:eastAsiaTheme="minorHAnsi" w:hAnsi="Times New Roman"/>
                <w:sz w:val="24"/>
                <w:szCs w:val="24"/>
              </w:rPr>
            </w:pPr>
            <w:proofErr w:type="spellStart"/>
            <w:r>
              <w:rPr>
                <w:rFonts w:ascii="Times New Roman" w:eastAsiaTheme="minorHAnsi" w:hAnsi="Times New Roman"/>
                <w:sz w:val="24"/>
                <w:szCs w:val="24"/>
              </w:rPr>
              <w:t>Акимовская</w:t>
            </w:r>
            <w:proofErr w:type="spellEnd"/>
            <w:r>
              <w:rPr>
                <w:rFonts w:ascii="Times New Roman" w:eastAsiaTheme="minorHAnsi" w:hAnsi="Times New Roman"/>
                <w:sz w:val="24"/>
                <w:szCs w:val="24"/>
              </w:rPr>
              <w:t xml:space="preserve"> СОШ</w:t>
            </w:r>
          </w:p>
        </w:tc>
        <w:tc>
          <w:tcPr>
            <w:tcW w:w="4955" w:type="dxa"/>
          </w:tcPr>
          <w:p w:rsidR="00835CC7" w:rsidRDefault="00835CC7" w:rsidP="00835CC7">
            <w:pPr>
              <w:ind w:firstLine="0"/>
              <w:rPr>
                <w:rFonts w:ascii="Times New Roman" w:eastAsiaTheme="minorHAnsi" w:hAnsi="Times New Roman"/>
                <w:sz w:val="24"/>
                <w:szCs w:val="24"/>
              </w:rPr>
            </w:pPr>
            <w:r>
              <w:rPr>
                <w:rFonts w:ascii="Times New Roman" w:eastAsiaTheme="minorHAnsi" w:hAnsi="Times New Roman"/>
                <w:sz w:val="24"/>
                <w:szCs w:val="24"/>
              </w:rPr>
              <w:t>1</w:t>
            </w:r>
          </w:p>
        </w:tc>
      </w:tr>
    </w:tbl>
    <w:p w:rsidR="00381010" w:rsidRDefault="00381010" w:rsidP="00381010">
      <w:pPr>
        <w:ind w:firstLine="0"/>
        <w:rPr>
          <w:rFonts w:ascii="Times New Roman" w:eastAsiaTheme="minorHAnsi" w:hAnsi="Times New Roman"/>
          <w:sz w:val="24"/>
          <w:szCs w:val="24"/>
        </w:rPr>
      </w:pPr>
      <w:r w:rsidRPr="00381010">
        <w:rPr>
          <w:rFonts w:ascii="Times New Roman" w:eastAsiaTheme="minorHAnsi" w:hAnsi="Times New Roman"/>
          <w:sz w:val="24"/>
          <w:szCs w:val="24"/>
        </w:rPr>
        <w:t>ВЫВОД о характере изменения количества участников ОГЭ по предме</w:t>
      </w:r>
      <w:r>
        <w:rPr>
          <w:rFonts w:ascii="Times New Roman" w:eastAsiaTheme="minorHAnsi" w:hAnsi="Times New Roman"/>
          <w:sz w:val="24"/>
          <w:szCs w:val="24"/>
        </w:rPr>
        <w:t xml:space="preserve">ту. Исходя из данных </w:t>
      </w:r>
      <w:proofErr w:type="gramStart"/>
      <w:r>
        <w:rPr>
          <w:rFonts w:ascii="Times New Roman" w:eastAsiaTheme="minorHAnsi" w:hAnsi="Times New Roman"/>
          <w:sz w:val="24"/>
          <w:szCs w:val="24"/>
        </w:rPr>
        <w:t>таблиц</w:t>
      </w:r>
      <w:r w:rsidRPr="00381010">
        <w:rPr>
          <w:rFonts w:ascii="Times New Roman" w:eastAsiaTheme="minorHAnsi" w:hAnsi="Times New Roman"/>
          <w:sz w:val="24"/>
          <w:szCs w:val="24"/>
        </w:rPr>
        <w:t xml:space="preserve">, </w:t>
      </w:r>
      <w:r>
        <w:rPr>
          <w:rFonts w:ascii="Times New Roman" w:eastAsiaTheme="minorHAnsi" w:hAnsi="Times New Roman"/>
          <w:sz w:val="24"/>
          <w:szCs w:val="24"/>
        </w:rPr>
        <w:t xml:space="preserve"> по</w:t>
      </w:r>
      <w:proofErr w:type="gramEnd"/>
      <w:r>
        <w:rPr>
          <w:rFonts w:ascii="Times New Roman" w:eastAsiaTheme="minorHAnsi" w:hAnsi="Times New Roman"/>
          <w:sz w:val="24"/>
          <w:szCs w:val="24"/>
        </w:rPr>
        <w:t>-прежнему</w:t>
      </w:r>
      <w:r w:rsidRPr="00381010">
        <w:rPr>
          <w:rFonts w:ascii="Times New Roman" w:eastAsiaTheme="minorHAnsi" w:hAnsi="Times New Roman"/>
          <w:sz w:val="24"/>
          <w:szCs w:val="24"/>
        </w:rPr>
        <w:t xml:space="preserve"> число участников ОГЭ, выбирающих историю в качестве экзамена по выбору</w:t>
      </w:r>
      <w:r>
        <w:rPr>
          <w:rFonts w:ascii="Times New Roman" w:eastAsiaTheme="minorHAnsi" w:hAnsi="Times New Roman"/>
          <w:sz w:val="24"/>
          <w:szCs w:val="24"/>
        </w:rPr>
        <w:t>, невелико</w:t>
      </w:r>
      <w:r w:rsidRPr="00381010">
        <w:rPr>
          <w:rFonts w:ascii="Times New Roman" w:eastAsiaTheme="minorHAnsi" w:hAnsi="Times New Roman"/>
          <w:sz w:val="24"/>
          <w:szCs w:val="24"/>
        </w:rPr>
        <w:t>. Большинство участников ОГЭ по истории являются учениками</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Краснощековской</w:t>
      </w:r>
      <w:proofErr w:type="spellEnd"/>
      <w:r w:rsidRPr="00381010">
        <w:rPr>
          <w:rFonts w:ascii="Times New Roman" w:eastAsiaTheme="minorHAnsi" w:hAnsi="Times New Roman"/>
          <w:sz w:val="24"/>
          <w:szCs w:val="24"/>
        </w:rPr>
        <w:t xml:space="preserve"> средней общеобразовательной школы</w:t>
      </w:r>
      <w:r>
        <w:rPr>
          <w:rFonts w:ascii="Times New Roman" w:eastAsiaTheme="minorHAnsi" w:hAnsi="Times New Roman"/>
          <w:sz w:val="24"/>
          <w:szCs w:val="24"/>
        </w:rPr>
        <w:t xml:space="preserve"> (с филиалами)</w:t>
      </w:r>
      <w:r w:rsidRPr="00381010">
        <w:rPr>
          <w:rFonts w:ascii="Times New Roman" w:eastAsiaTheme="minorHAnsi" w:hAnsi="Times New Roman"/>
          <w:sz w:val="24"/>
          <w:szCs w:val="24"/>
        </w:rPr>
        <w:t xml:space="preserve">. </w:t>
      </w:r>
      <w:r w:rsidR="00835CC7">
        <w:rPr>
          <w:rFonts w:ascii="Times New Roman" w:eastAsiaTheme="minorHAnsi" w:hAnsi="Times New Roman"/>
          <w:sz w:val="24"/>
          <w:szCs w:val="24"/>
        </w:rPr>
        <w:t xml:space="preserve">В прошлом учебном году экзамен по истории за курс основной школы сдавали 4 выпускников </w:t>
      </w:r>
      <w:proofErr w:type="spellStart"/>
      <w:r w:rsidR="00835CC7">
        <w:rPr>
          <w:rFonts w:ascii="Times New Roman" w:eastAsiaTheme="minorHAnsi" w:hAnsi="Times New Roman"/>
          <w:sz w:val="24"/>
          <w:szCs w:val="24"/>
        </w:rPr>
        <w:t>Краснощековской</w:t>
      </w:r>
      <w:proofErr w:type="spellEnd"/>
      <w:r w:rsidR="00835CC7">
        <w:rPr>
          <w:rFonts w:ascii="Times New Roman" w:eastAsiaTheme="minorHAnsi" w:hAnsi="Times New Roman"/>
          <w:sz w:val="24"/>
          <w:szCs w:val="24"/>
        </w:rPr>
        <w:t xml:space="preserve"> средней школы №1, 1 выпускник из </w:t>
      </w:r>
      <w:proofErr w:type="spellStart"/>
      <w:r w:rsidR="00835CC7">
        <w:rPr>
          <w:rFonts w:ascii="Times New Roman" w:eastAsiaTheme="minorHAnsi" w:hAnsi="Times New Roman"/>
          <w:sz w:val="24"/>
          <w:szCs w:val="24"/>
        </w:rPr>
        <w:t>Акимовской</w:t>
      </w:r>
      <w:proofErr w:type="spellEnd"/>
      <w:r w:rsidR="00835CC7">
        <w:rPr>
          <w:rFonts w:ascii="Times New Roman" w:eastAsiaTheme="minorHAnsi" w:hAnsi="Times New Roman"/>
          <w:sz w:val="24"/>
          <w:szCs w:val="24"/>
        </w:rPr>
        <w:t xml:space="preserve"> СОШ и 1 выпускник из </w:t>
      </w:r>
      <w:proofErr w:type="spellStart"/>
      <w:r w:rsidR="00835CC7">
        <w:rPr>
          <w:rFonts w:ascii="Times New Roman" w:eastAsiaTheme="minorHAnsi" w:hAnsi="Times New Roman"/>
          <w:sz w:val="24"/>
          <w:szCs w:val="24"/>
        </w:rPr>
        <w:t>Краснощековской</w:t>
      </w:r>
      <w:proofErr w:type="spellEnd"/>
      <w:r w:rsidR="00835CC7">
        <w:rPr>
          <w:rFonts w:ascii="Times New Roman" w:eastAsiaTheme="minorHAnsi" w:hAnsi="Times New Roman"/>
          <w:sz w:val="24"/>
          <w:szCs w:val="24"/>
        </w:rPr>
        <w:t xml:space="preserve"> ООШ. </w:t>
      </w:r>
      <w:r>
        <w:rPr>
          <w:rFonts w:ascii="Times New Roman" w:eastAsiaTheme="minorHAnsi" w:hAnsi="Times New Roman"/>
          <w:sz w:val="24"/>
          <w:szCs w:val="24"/>
        </w:rPr>
        <w:t xml:space="preserve">В </w:t>
      </w:r>
      <w:r w:rsidR="00835CC7">
        <w:rPr>
          <w:rFonts w:ascii="Times New Roman" w:eastAsiaTheme="minorHAnsi" w:hAnsi="Times New Roman"/>
          <w:sz w:val="24"/>
          <w:szCs w:val="24"/>
        </w:rPr>
        <w:t>2023</w:t>
      </w:r>
      <w:r>
        <w:rPr>
          <w:rFonts w:ascii="Times New Roman" w:eastAsiaTheme="minorHAnsi" w:hAnsi="Times New Roman"/>
          <w:sz w:val="24"/>
          <w:szCs w:val="24"/>
        </w:rPr>
        <w:t xml:space="preserve"> учебном году единственным выпускником, сдающим ОГЭ по истории, была выпускница </w:t>
      </w:r>
      <w:proofErr w:type="spellStart"/>
      <w:r>
        <w:rPr>
          <w:rFonts w:ascii="Times New Roman" w:eastAsiaTheme="minorHAnsi" w:hAnsi="Times New Roman"/>
          <w:sz w:val="24"/>
          <w:szCs w:val="24"/>
        </w:rPr>
        <w:t>Карповской</w:t>
      </w:r>
      <w:proofErr w:type="spellEnd"/>
      <w:r>
        <w:rPr>
          <w:rFonts w:ascii="Times New Roman" w:eastAsiaTheme="minorHAnsi" w:hAnsi="Times New Roman"/>
          <w:sz w:val="24"/>
          <w:szCs w:val="24"/>
        </w:rPr>
        <w:t xml:space="preserve"> СОШ. Таким образом, уже по меньшей мере, три года историю в качестве предмета по выбору не сдавали выпускники 9-х классов </w:t>
      </w:r>
      <w:proofErr w:type="spellStart"/>
      <w:r>
        <w:rPr>
          <w:rFonts w:ascii="Times New Roman" w:eastAsiaTheme="minorHAnsi" w:hAnsi="Times New Roman"/>
          <w:sz w:val="24"/>
          <w:szCs w:val="24"/>
        </w:rPr>
        <w:t>Маралихинской</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Харловской</w:t>
      </w:r>
      <w:proofErr w:type="spellEnd"/>
      <w:r>
        <w:rPr>
          <w:rFonts w:ascii="Times New Roman" w:eastAsiaTheme="minorHAnsi" w:hAnsi="Times New Roman"/>
          <w:sz w:val="24"/>
          <w:szCs w:val="24"/>
        </w:rPr>
        <w:t xml:space="preserve">, Куйбышевской и </w:t>
      </w:r>
      <w:proofErr w:type="spellStart"/>
      <w:r>
        <w:rPr>
          <w:rFonts w:ascii="Times New Roman" w:eastAsiaTheme="minorHAnsi" w:hAnsi="Times New Roman"/>
          <w:sz w:val="24"/>
          <w:szCs w:val="24"/>
        </w:rPr>
        <w:t>Новошипуновской</w:t>
      </w:r>
      <w:proofErr w:type="spellEnd"/>
      <w:r>
        <w:rPr>
          <w:rFonts w:ascii="Times New Roman" w:eastAsiaTheme="minorHAnsi" w:hAnsi="Times New Roman"/>
          <w:sz w:val="24"/>
          <w:szCs w:val="24"/>
        </w:rPr>
        <w:t xml:space="preserve"> школ. </w:t>
      </w:r>
    </w:p>
    <w:p w:rsidR="00E83CFF" w:rsidRDefault="00D95DA9" w:rsidP="00D642E2">
      <w:pPr>
        <w:ind w:firstLine="0"/>
        <w:jc w:val="center"/>
        <w:rPr>
          <w:rFonts w:ascii="Times New Roman" w:hAnsi="Times New Roman"/>
          <w:sz w:val="24"/>
          <w:szCs w:val="24"/>
        </w:rPr>
      </w:pPr>
      <w:r w:rsidRPr="00D95DA9">
        <w:rPr>
          <w:rFonts w:ascii="Times New Roman" w:hAnsi="Times New Roman"/>
          <w:sz w:val="24"/>
          <w:szCs w:val="24"/>
        </w:rPr>
        <w:t>ОСНОВНЫЕ РЕЗУЛЬТАТЫ ОГЭ ПО ПРЕДМЕТУ</w:t>
      </w:r>
    </w:p>
    <w:p w:rsidR="00D95DA9" w:rsidRPr="00D95DA9" w:rsidRDefault="00D95DA9" w:rsidP="00D95DA9">
      <w:pPr>
        <w:ind w:firstLine="0"/>
        <w:jc w:val="left"/>
        <w:rPr>
          <w:rFonts w:ascii="Times New Roman" w:eastAsiaTheme="minorHAnsi" w:hAnsi="Times New Roman"/>
          <w:sz w:val="24"/>
          <w:szCs w:val="24"/>
        </w:rPr>
      </w:pPr>
      <w:r w:rsidRPr="00D95DA9">
        <w:rPr>
          <w:rFonts w:ascii="Times New Roman" w:eastAsiaTheme="minorHAnsi" w:hAnsi="Times New Roman"/>
          <w:sz w:val="24"/>
          <w:szCs w:val="24"/>
        </w:rPr>
        <w:t>Т</w:t>
      </w:r>
      <w:r>
        <w:rPr>
          <w:rFonts w:ascii="Times New Roman" w:eastAsiaTheme="minorHAnsi" w:hAnsi="Times New Roman"/>
          <w:sz w:val="24"/>
          <w:szCs w:val="24"/>
        </w:rPr>
        <w:t>аблица 3. Динамика результатов О</w:t>
      </w:r>
      <w:r w:rsidRPr="00D95DA9">
        <w:rPr>
          <w:rFonts w:ascii="Times New Roman" w:eastAsiaTheme="minorHAnsi" w:hAnsi="Times New Roman"/>
          <w:sz w:val="24"/>
          <w:szCs w:val="24"/>
        </w:rPr>
        <w:t>ГЭ по предмету за последние три года</w:t>
      </w:r>
    </w:p>
    <w:tbl>
      <w:tblPr>
        <w:tblStyle w:val="a3"/>
        <w:tblW w:w="0" w:type="auto"/>
        <w:tblLook w:val="04A0" w:firstRow="1" w:lastRow="0" w:firstColumn="1" w:lastColumn="0" w:noHBand="0" w:noVBand="1"/>
      </w:tblPr>
      <w:tblGrid>
        <w:gridCol w:w="821"/>
        <w:gridCol w:w="3169"/>
        <w:gridCol w:w="1846"/>
        <w:gridCol w:w="1828"/>
        <w:gridCol w:w="1681"/>
      </w:tblGrid>
      <w:tr w:rsidR="00D95DA9" w:rsidRPr="00D95DA9" w:rsidTr="00F17F34">
        <w:tc>
          <w:tcPr>
            <w:tcW w:w="821" w:type="dxa"/>
          </w:tcPr>
          <w:p w:rsidR="00D95DA9" w:rsidRPr="00D95DA9" w:rsidRDefault="00D95DA9" w:rsidP="00D95DA9">
            <w:pPr>
              <w:ind w:firstLine="0"/>
              <w:rPr>
                <w:rFonts w:ascii="Times New Roman" w:eastAsiaTheme="minorHAnsi" w:hAnsi="Times New Roman"/>
                <w:sz w:val="24"/>
                <w:szCs w:val="24"/>
              </w:rPr>
            </w:pPr>
            <w:r w:rsidRPr="00D95DA9">
              <w:rPr>
                <w:rFonts w:ascii="Times New Roman" w:eastAsiaTheme="minorHAnsi" w:hAnsi="Times New Roman"/>
                <w:sz w:val="24"/>
                <w:szCs w:val="24"/>
              </w:rPr>
              <w:t>№п/п</w:t>
            </w:r>
          </w:p>
        </w:tc>
        <w:tc>
          <w:tcPr>
            <w:tcW w:w="3169"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 xml:space="preserve">Характеристика </w:t>
            </w:r>
          </w:p>
        </w:tc>
        <w:tc>
          <w:tcPr>
            <w:tcW w:w="1846" w:type="dxa"/>
          </w:tcPr>
          <w:p w:rsidR="00D95DA9" w:rsidRPr="00D95DA9" w:rsidRDefault="00D95DA9" w:rsidP="00D95DA9">
            <w:pPr>
              <w:ind w:firstLine="0"/>
              <w:rPr>
                <w:rFonts w:ascii="Times New Roman" w:eastAsiaTheme="minorHAnsi" w:hAnsi="Times New Roman"/>
                <w:sz w:val="24"/>
                <w:szCs w:val="24"/>
              </w:rPr>
            </w:pPr>
            <w:r w:rsidRPr="00D95DA9">
              <w:rPr>
                <w:rFonts w:ascii="Times New Roman" w:eastAsiaTheme="minorHAnsi" w:hAnsi="Times New Roman"/>
                <w:sz w:val="24"/>
                <w:szCs w:val="24"/>
              </w:rPr>
              <w:t>2022 г.</w:t>
            </w:r>
          </w:p>
        </w:tc>
        <w:tc>
          <w:tcPr>
            <w:tcW w:w="1828" w:type="dxa"/>
          </w:tcPr>
          <w:p w:rsidR="00D95DA9" w:rsidRPr="00D95DA9" w:rsidRDefault="00D95DA9" w:rsidP="00D95DA9">
            <w:pPr>
              <w:ind w:firstLine="0"/>
              <w:rPr>
                <w:rFonts w:ascii="Times New Roman" w:eastAsiaTheme="minorHAnsi" w:hAnsi="Times New Roman"/>
                <w:sz w:val="24"/>
                <w:szCs w:val="24"/>
              </w:rPr>
            </w:pPr>
            <w:r w:rsidRPr="00D95DA9">
              <w:rPr>
                <w:rFonts w:ascii="Times New Roman" w:eastAsiaTheme="minorHAnsi" w:hAnsi="Times New Roman"/>
                <w:sz w:val="24"/>
                <w:szCs w:val="24"/>
              </w:rPr>
              <w:t>2023 г.</w:t>
            </w:r>
          </w:p>
        </w:tc>
        <w:tc>
          <w:tcPr>
            <w:tcW w:w="1681" w:type="dxa"/>
          </w:tcPr>
          <w:p w:rsidR="00D95DA9" w:rsidRPr="00D95DA9" w:rsidRDefault="00D95DA9" w:rsidP="00D95DA9">
            <w:pPr>
              <w:ind w:firstLine="0"/>
              <w:rPr>
                <w:rFonts w:ascii="Times New Roman" w:eastAsiaTheme="minorHAnsi" w:hAnsi="Times New Roman"/>
                <w:sz w:val="24"/>
                <w:szCs w:val="24"/>
              </w:rPr>
            </w:pPr>
            <w:r w:rsidRPr="00D95DA9">
              <w:rPr>
                <w:rFonts w:ascii="Times New Roman" w:eastAsiaTheme="minorHAnsi" w:hAnsi="Times New Roman"/>
                <w:sz w:val="24"/>
                <w:szCs w:val="24"/>
              </w:rPr>
              <w:t>2024 г.</w:t>
            </w:r>
          </w:p>
        </w:tc>
      </w:tr>
      <w:tr w:rsidR="00D95DA9" w:rsidRPr="00D95DA9" w:rsidTr="00F17F34">
        <w:tc>
          <w:tcPr>
            <w:tcW w:w="821"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3169" w:type="dxa"/>
          </w:tcPr>
          <w:p w:rsidR="00D95DA9" w:rsidRPr="00D95DA9" w:rsidRDefault="004F2539" w:rsidP="004F2539">
            <w:pPr>
              <w:ind w:firstLine="0"/>
              <w:rPr>
                <w:rFonts w:ascii="Times New Roman" w:eastAsiaTheme="minorHAnsi" w:hAnsi="Times New Roman"/>
                <w:sz w:val="24"/>
                <w:szCs w:val="24"/>
              </w:rPr>
            </w:pPr>
            <w:r w:rsidRPr="004F2539">
              <w:rPr>
                <w:rFonts w:ascii="Times New Roman" w:eastAsiaTheme="minorHAnsi" w:hAnsi="Times New Roman"/>
                <w:sz w:val="24"/>
                <w:szCs w:val="24"/>
              </w:rPr>
              <w:t xml:space="preserve">Средний </w:t>
            </w:r>
            <w:r>
              <w:rPr>
                <w:rFonts w:ascii="Times New Roman" w:eastAsiaTheme="minorHAnsi" w:hAnsi="Times New Roman"/>
                <w:sz w:val="24"/>
                <w:szCs w:val="24"/>
              </w:rPr>
              <w:t>первичный</w:t>
            </w:r>
            <w:r w:rsidRPr="004F2539">
              <w:rPr>
                <w:rFonts w:ascii="Times New Roman" w:eastAsiaTheme="minorHAnsi" w:hAnsi="Times New Roman"/>
                <w:sz w:val="24"/>
                <w:szCs w:val="24"/>
              </w:rPr>
              <w:t xml:space="preserve"> балл</w:t>
            </w:r>
          </w:p>
        </w:tc>
        <w:tc>
          <w:tcPr>
            <w:tcW w:w="1846"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16,75</w:t>
            </w:r>
          </w:p>
        </w:tc>
        <w:tc>
          <w:tcPr>
            <w:tcW w:w="1828"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37</w:t>
            </w:r>
          </w:p>
        </w:tc>
        <w:tc>
          <w:tcPr>
            <w:tcW w:w="1681"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19,67</w:t>
            </w:r>
          </w:p>
        </w:tc>
      </w:tr>
      <w:tr w:rsidR="00D95DA9" w:rsidRPr="00D95DA9" w:rsidTr="00F17F34">
        <w:tc>
          <w:tcPr>
            <w:tcW w:w="821"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3169"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Средняя отметка</w:t>
            </w:r>
          </w:p>
        </w:tc>
        <w:tc>
          <w:tcPr>
            <w:tcW w:w="1846"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3,38</w:t>
            </w:r>
          </w:p>
        </w:tc>
        <w:tc>
          <w:tcPr>
            <w:tcW w:w="1828"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5</w:t>
            </w:r>
          </w:p>
        </w:tc>
        <w:tc>
          <w:tcPr>
            <w:tcW w:w="1681"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3,33</w:t>
            </w:r>
          </w:p>
        </w:tc>
      </w:tr>
      <w:tr w:rsidR="00D95DA9" w:rsidRPr="00D95DA9" w:rsidTr="00F17F34">
        <w:tc>
          <w:tcPr>
            <w:tcW w:w="821"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3</w:t>
            </w:r>
          </w:p>
        </w:tc>
        <w:tc>
          <w:tcPr>
            <w:tcW w:w="3169" w:type="dxa"/>
          </w:tcPr>
          <w:p w:rsidR="00D95DA9" w:rsidRPr="00D95DA9" w:rsidRDefault="004F2539" w:rsidP="00D95DA9">
            <w:pPr>
              <w:ind w:firstLine="0"/>
              <w:rPr>
                <w:rFonts w:ascii="Times New Roman" w:eastAsiaTheme="minorHAnsi" w:hAnsi="Times New Roman"/>
                <w:sz w:val="24"/>
                <w:szCs w:val="24"/>
              </w:rPr>
            </w:pPr>
            <w:r w:rsidRPr="004F2539">
              <w:rPr>
                <w:rFonts w:ascii="Times New Roman" w:eastAsiaTheme="minorHAnsi" w:hAnsi="Times New Roman"/>
                <w:sz w:val="24"/>
                <w:szCs w:val="24"/>
              </w:rPr>
              <w:t>Экзаменационная отметка</w:t>
            </w:r>
            <w:r>
              <w:rPr>
                <w:rFonts w:ascii="Times New Roman" w:eastAsiaTheme="minorHAnsi" w:hAnsi="Times New Roman"/>
                <w:sz w:val="24"/>
                <w:szCs w:val="24"/>
              </w:rPr>
              <w:t xml:space="preserve"> «2»</w:t>
            </w:r>
          </w:p>
        </w:tc>
        <w:tc>
          <w:tcPr>
            <w:tcW w:w="1846"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828"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681"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0</w:t>
            </w:r>
          </w:p>
        </w:tc>
      </w:tr>
      <w:tr w:rsidR="00D95DA9" w:rsidRPr="00D95DA9" w:rsidTr="00F17F34">
        <w:tc>
          <w:tcPr>
            <w:tcW w:w="821"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4</w:t>
            </w:r>
          </w:p>
        </w:tc>
        <w:tc>
          <w:tcPr>
            <w:tcW w:w="3169" w:type="dxa"/>
          </w:tcPr>
          <w:p w:rsidR="00D95DA9" w:rsidRPr="00D95DA9" w:rsidRDefault="004F2539" w:rsidP="00D95DA9">
            <w:pPr>
              <w:ind w:firstLine="0"/>
              <w:rPr>
                <w:rFonts w:ascii="Times New Roman" w:eastAsiaTheme="minorHAnsi" w:hAnsi="Times New Roman"/>
                <w:sz w:val="24"/>
                <w:szCs w:val="24"/>
              </w:rPr>
            </w:pPr>
            <w:r w:rsidRPr="004F2539">
              <w:rPr>
                <w:rFonts w:ascii="Times New Roman" w:eastAsiaTheme="minorHAnsi" w:hAnsi="Times New Roman"/>
                <w:sz w:val="24"/>
                <w:szCs w:val="24"/>
              </w:rPr>
              <w:t>Экзаменационная отметка</w:t>
            </w:r>
            <w:r>
              <w:rPr>
                <w:rFonts w:ascii="Times New Roman" w:eastAsiaTheme="minorHAnsi" w:hAnsi="Times New Roman"/>
                <w:sz w:val="24"/>
                <w:szCs w:val="24"/>
              </w:rPr>
              <w:t xml:space="preserve"> «3»</w:t>
            </w:r>
          </w:p>
        </w:tc>
        <w:tc>
          <w:tcPr>
            <w:tcW w:w="1846"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5</w:t>
            </w:r>
          </w:p>
        </w:tc>
        <w:tc>
          <w:tcPr>
            <w:tcW w:w="1828"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681"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4</w:t>
            </w:r>
          </w:p>
        </w:tc>
      </w:tr>
      <w:tr w:rsidR="00D95DA9" w:rsidRPr="00D95DA9" w:rsidTr="00F17F34">
        <w:tc>
          <w:tcPr>
            <w:tcW w:w="821"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lastRenderedPageBreak/>
              <w:t>5</w:t>
            </w:r>
          </w:p>
        </w:tc>
        <w:tc>
          <w:tcPr>
            <w:tcW w:w="3169" w:type="dxa"/>
          </w:tcPr>
          <w:p w:rsidR="00D95DA9" w:rsidRPr="00D95DA9" w:rsidRDefault="004F2539" w:rsidP="00D95DA9">
            <w:pPr>
              <w:ind w:firstLine="0"/>
              <w:rPr>
                <w:rFonts w:ascii="Times New Roman" w:eastAsiaTheme="minorHAnsi" w:hAnsi="Times New Roman"/>
                <w:sz w:val="24"/>
                <w:szCs w:val="24"/>
              </w:rPr>
            </w:pPr>
            <w:r w:rsidRPr="004F2539">
              <w:rPr>
                <w:rFonts w:ascii="Times New Roman" w:eastAsiaTheme="minorHAnsi" w:hAnsi="Times New Roman"/>
                <w:sz w:val="24"/>
                <w:szCs w:val="24"/>
              </w:rPr>
              <w:t>Экзаменационная отметка</w:t>
            </w:r>
            <w:r>
              <w:rPr>
                <w:rFonts w:ascii="Times New Roman" w:eastAsiaTheme="minorHAnsi" w:hAnsi="Times New Roman"/>
                <w:sz w:val="24"/>
                <w:szCs w:val="24"/>
              </w:rPr>
              <w:t xml:space="preserve"> «4»</w:t>
            </w:r>
          </w:p>
        </w:tc>
        <w:tc>
          <w:tcPr>
            <w:tcW w:w="1846"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3</w:t>
            </w:r>
          </w:p>
        </w:tc>
        <w:tc>
          <w:tcPr>
            <w:tcW w:w="1828"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681" w:type="dxa"/>
          </w:tcPr>
          <w:p w:rsidR="00D95DA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2</w:t>
            </w:r>
          </w:p>
        </w:tc>
      </w:tr>
      <w:tr w:rsidR="004F2539" w:rsidRPr="00D95DA9" w:rsidTr="00F17F34">
        <w:tc>
          <w:tcPr>
            <w:tcW w:w="821" w:type="dxa"/>
          </w:tcPr>
          <w:p w:rsidR="004F253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6</w:t>
            </w:r>
          </w:p>
        </w:tc>
        <w:tc>
          <w:tcPr>
            <w:tcW w:w="3169" w:type="dxa"/>
          </w:tcPr>
          <w:p w:rsidR="004F2539" w:rsidRPr="00D95DA9" w:rsidRDefault="004F2539" w:rsidP="00D95DA9">
            <w:pPr>
              <w:ind w:firstLine="0"/>
              <w:rPr>
                <w:rFonts w:ascii="Times New Roman" w:eastAsiaTheme="minorHAnsi" w:hAnsi="Times New Roman"/>
                <w:sz w:val="24"/>
                <w:szCs w:val="24"/>
              </w:rPr>
            </w:pPr>
            <w:r w:rsidRPr="004F2539">
              <w:rPr>
                <w:rFonts w:ascii="Times New Roman" w:eastAsiaTheme="minorHAnsi" w:hAnsi="Times New Roman"/>
                <w:sz w:val="24"/>
                <w:szCs w:val="24"/>
              </w:rPr>
              <w:t>Экзаменационная отметка</w:t>
            </w:r>
            <w:r>
              <w:rPr>
                <w:rFonts w:ascii="Times New Roman" w:eastAsiaTheme="minorHAnsi" w:hAnsi="Times New Roman"/>
                <w:sz w:val="24"/>
                <w:szCs w:val="24"/>
              </w:rPr>
              <w:t xml:space="preserve"> «5»</w:t>
            </w:r>
          </w:p>
        </w:tc>
        <w:tc>
          <w:tcPr>
            <w:tcW w:w="1846" w:type="dxa"/>
          </w:tcPr>
          <w:p w:rsidR="004F253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828" w:type="dxa"/>
          </w:tcPr>
          <w:p w:rsidR="004F253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681" w:type="dxa"/>
          </w:tcPr>
          <w:p w:rsidR="004F2539" w:rsidRPr="00D95DA9" w:rsidRDefault="004F2539" w:rsidP="00D95DA9">
            <w:pPr>
              <w:ind w:firstLine="0"/>
              <w:rPr>
                <w:rFonts w:ascii="Times New Roman" w:eastAsiaTheme="minorHAnsi" w:hAnsi="Times New Roman"/>
                <w:sz w:val="24"/>
                <w:szCs w:val="24"/>
              </w:rPr>
            </w:pPr>
            <w:r>
              <w:rPr>
                <w:rFonts w:ascii="Times New Roman" w:eastAsiaTheme="minorHAnsi" w:hAnsi="Times New Roman"/>
                <w:sz w:val="24"/>
                <w:szCs w:val="24"/>
              </w:rPr>
              <w:t>0</w:t>
            </w:r>
          </w:p>
        </w:tc>
      </w:tr>
    </w:tbl>
    <w:p w:rsidR="00D628F5" w:rsidRDefault="004F2539" w:rsidP="00D628F5">
      <w:pPr>
        <w:ind w:firstLine="0"/>
        <w:jc w:val="center"/>
        <w:rPr>
          <w:rFonts w:ascii="Times New Roman" w:eastAsiaTheme="minorHAnsi" w:hAnsi="Times New Roman"/>
          <w:sz w:val="24"/>
          <w:szCs w:val="24"/>
        </w:rPr>
      </w:pPr>
      <w:r w:rsidRPr="004F2539">
        <w:rPr>
          <w:rFonts w:ascii="Times New Roman" w:eastAsiaTheme="minorHAnsi" w:hAnsi="Times New Roman"/>
          <w:sz w:val="24"/>
          <w:szCs w:val="24"/>
        </w:rPr>
        <w:t>ВЫВОДЫ о х</w:t>
      </w:r>
      <w:r w:rsidR="00D628F5">
        <w:rPr>
          <w:rFonts w:ascii="Times New Roman" w:eastAsiaTheme="minorHAnsi" w:hAnsi="Times New Roman"/>
          <w:sz w:val="24"/>
          <w:szCs w:val="24"/>
        </w:rPr>
        <w:t>арактере изменения результатов О</w:t>
      </w:r>
      <w:r w:rsidRPr="004F2539">
        <w:rPr>
          <w:rFonts w:ascii="Times New Roman" w:eastAsiaTheme="minorHAnsi" w:hAnsi="Times New Roman"/>
          <w:sz w:val="24"/>
          <w:szCs w:val="24"/>
        </w:rPr>
        <w:t>ГЭ по предмету</w:t>
      </w:r>
    </w:p>
    <w:p w:rsidR="004F2539" w:rsidRPr="004F2539" w:rsidRDefault="004F2539" w:rsidP="004F2539">
      <w:pPr>
        <w:ind w:firstLine="0"/>
        <w:rPr>
          <w:rFonts w:ascii="Times New Roman" w:eastAsiaTheme="minorHAnsi" w:hAnsi="Times New Roman"/>
          <w:sz w:val="24"/>
          <w:szCs w:val="24"/>
        </w:rPr>
      </w:pPr>
      <w:r w:rsidRPr="004F2539">
        <w:rPr>
          <w:rFonts w:ascii="Times New Roman" w:eastAsiaTheme="minorHAnsi" w:hAnsi="Times New Roman"/>
          <w:sz w:val="24"/>
          <w:szCs w:val="24"/>
        </w:rPr>
        <w:t>В 2024 г. средний тестовый балл по истории значительно снизился по сравнению с прошлогодним показателем (</w:t>
      </w:r>
      <w:r w:rsidR="00D628F5">
        <w:rPr>
          <w:rFonts w:ascii="Times New Roman" w:eastAsiaTheme="minorHAnsi" w:hAnsi="Times New Roman"/>
          <w:sz w:val="24"/>
          <w:szCs w:val="24"/>
        </w:rPr>
        <w:t>на 1,6 балла</w:t>
      </w:r>
      <w:r w:rsidRPr="004F2539">
        <w:rPr>
          <w:rFonts w:ascii="Times New Roman" w:eastAsiaTheme="minorHAnsi" w:hAnsi="Times New Roman"/>
          <w:sz w:val="24"/>
          <w:szCs w:val="24"/>
        </w:rPr>
        <w:t xml:space="preserve">). Хотя, если брать во внимание три последних года, то средний балл за 2022 и 2024 годы снизился на </w:t>
      </w:r>
      <w:r w:rsidR="00D628F5">
        <w:rPr>
          <w:rFonts w:ascii="Times New Roman" w:eastAsiaTheme="minorHAnsi" w:hAnsi="Times New Roman"/>
          <w:sz w:val="24"/>
          <w:szCs w:val="24"/>
        </w:rPr>
        <w:t>0,05</w:t>
      </w:r>
      <w:r w:rsidRPr="004F2539">
        <w:rPr>
          <w:rFonts w:ascii="Times New Roman" w:eastAsiaTheme="minorHAnsi" w:hAnsi="Times New Roman"/>
          <w:sz w:val="24"/>
          <w:szCs w:val="24"/>
        </w:rPr>
        <w:t xml:space="preserve">, что незначительно.  При этом </w:t>
      </w:r>
      <w:r w:rsidR="00D628F5">
        <w:rPr>
          <w:rFonts w:ascii="Times New Roman" w:eastAsiaTheme="minorHAnsi" w:hAnsi="Times New Roman"/>
          <w:sz w:val="24"/>
          <w:szCs w:val="24"/>
        </w:rPr>
        <w:t>никто не получил «2», что радует</w:t>
      </w:r>
      <w:r w:rsidRPr="004F2539">
        <w:rPr>
          <w:rFonts w:ascii="Times New Roman" w:eastAsiaTheme="minorHAnsi" w:hAnsi="Times New Roman"/>
          <w:sz w:val="24"/>
          <w:szCs w:val="24"/>
        </w:rPr>
        <w:t xml:space="preserve">.   </w:t>
      </w:r>
      <w:r w:rsidR="00D628F5">
        <w:rPr>
          <w:rFonts w:ascii="Times New Roman" w:eastAsiaTheme="minorHAnsi" w:hAnsi="Times New Roman"/>
          <w:sz w:val="24"/>
          <w:szCs w:val="24"/>
        </w:rPr>
        <w:t xml:space="preserve">Таким образом, уже три последних года выпускники 9-х классов преодолевают минимальный порог по предмету. </w:t>
      </w:r>
      <w:r w:rsidRPr="004F2539">
        <w:rPr>
          <w:rFonts w:ascii="Times New Roman" w:eastAsiaTheme="minorHAnsi" w:hAnsi="Times New Roman"/>
          <w:sz w:val="24"/>
          <w:szCs w:val="24"/>
        </w:rPr>
        <w:t xml:space="preserve">Решающим фактором в достижении тех или иных результатов можно считать индивидуальные особенности выпускников и их учебные достижения в процессе обучения. Связано это </w:t>
      </w:r>
      <w:r w:rsidR="00D628F5">
        <w:rPr>
          <w:rFonts w:ascii="Times New Roman" w:eastAsiaTheme="minorHAnsi" w:hAnsi="Times New Roman"/>
          <w:sz w:val="24"/>
          <w:szCs w:val="24"/>
        </w:rPr>
        <w:t>может быть с тем, что далеко не все</w:t>
      </w:r>
      <w:r w:rsidRPr="004F2539">
        <w:rPr>
          <w:rFonts w:ascii="Times New Roman" w:eastAsiaTheme="minorHAnsi" w:hAnsi="Times New Roman"/>
          <w:sz w:val="24"/>
          <w:szCs w:val="24"/>
        </w:rPr>
        <w:t xml:space="preserve"> </w:t>
      </w:r>
      <w:proofErr w:type="gramStart"/>
      <w:r w:rsidRPr="004F2539">
        <w:rPr>
          <w:rFonts w:ascii="Times New Roman" w:eastAsiaTheme="minorHAnsi" w:hAnsi="Times New Roman"/>
          <w:sz w:val="24"/>
          <w:szCs w:val="24"/>
        </w:rPr>
        <w:t>выпускник</w:t>
      </w:r>
      <w:r w:rsidR="00D628F5">
        <w:rPr>
          <w:rFonts w:ascii="Times New Roman" w:eastAsiaTheme="minorHAnsi" w:hAnsi="Times New Roman"/>
          <w:sz w:val="24"/>
          <w:szCs w:val="24"/>
        </w:rPr>
        <w:t>и  систематически</w:t>
      </w:r>
      <w:proofErr w:type="gramEnd"/>
      <w:r w:rsidR="00D628F5">
        <w:rPr>
          <w:rFonts w:ascii="Times New Roman" w:eastAsiaTheme="minorHAnsi" w:hAnsi="Times New Roman"/>
          <w:sz w:val="24"/>
          <w:szCs w:val="24"/>
        </w:rPr>
        <w:t xml:space="preserve"> занимают</w:t>
      </w:r>
      <w:r w:rsidRPr="004F2539">
        <w:rPr>
          <w:rFonts w:ascii="Times New Roman" w:eastAsiaTheme="minorHAnsi" w:hAnsi="Times New Roman"/>
          <w:sz w:val="24"/>
          <w:szCs w:val="24"/>
        </w:rPr>
        <w:t xml:space="preserve">ся предметом. </w:t>
      </w:r>
    </w:p>
    <w:p w:rsidR="004F2539" w:rsidRDefault="004F2539" w:rsidP="00D628F5">
      <w:pPr>
        <w:ind w:firstLine="0"/>
        <w:jc w:val="center"/>
        <w:rPr>
          <w:rFonts w:ascii="Times New Roman" w:eastAsiaTheme="minorHAnsi" w:hAnsi="Times New Roman"/>
          <w:sz w:val="24"/>
          <w:szCs w:val="24"/>
        </w:rPr>
      </w:pPr>
      <w:r w:rsidRPr="004F2539">
        <w:rPr>
          <w:rFonts w:ascii="Times New Roman" w:eastAsiaTheme="minorHAnsi" w:hAnsi="Times New Roman"/>
          <w:sz w:val="24"/>
          <w:szCs w:val="24"/>
        </w:rPr>
        <w:t>АНАЛИЗ РЕЗУЛЬТАТОВ ВЫПОЛНЕНИЯ ЗАДАНИЙ КИМ</w:t>
      </w:r>
    </w:p>
    <w:tbl>
      <w:tblPr>
        <w:tblStyle w:val="a3"/>
        <w:tblW w:w="0" w:type="auto"/>
        <w:tblLook w:val="04A0" w:firstRow="1" w:lastRow="0" w:firstColumn="1" w:lastColumn="0" w:noHBand="0" w:noVBand="1"/>
      </w:tblPr>
      <w:tblGrid>
        <w:gridCol w:w="1462"/>
        <w:gridCol w:w="463"/>
        <w:gridCol w:w="462"/>
        <w:gridCol w:w="462"/>
        <w:gridCol w:w="462"/>
        <w:gridCol w:w="462"/>
        <w:gridCol w:w="462"/>
        <w:gridCol w:w="462"/>
        <w:gridCol w:w="462"/>
        <w:gridCol w:w="462"/>
        <w:gridCol w:w="485"/>
        <w:gridCol w:w="485"/>
        <w:gridCol w:w="459"/>
        <w:gridCol w:w="459"/>
        <w:gridCol w:w="459"/>
        <w:gridCol w:w="459"/>
        <w:gridCol w:w="459"/>
        <w:gridCol w:w="459"/>
      </w:tblGrid>
      <w:tr w:rsidR="00CC5102" w:rsidTr="00CC5102">
        <w:tc>
          <w:tcPr>
            <w:tcW w:w="1257" w:type="dxa"/>
            <w:vMerge w:val="restart"/>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Участники</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экзамена</w:t>
            </w:r>
          </w:p>
        </w:tc>
        <w:tc>
          <w:tcPr>
            <w:tcW w:w="8088" w:type="dxa"/>
            <w:gridSpan w:val="17"/>
          </w:tcPr>
          <w:p w:rsidR="00CC5102" w:rsidRDefault="00CC5102" w:rsidP="00CC5102">
            <w:pPr>
              <w:ind w:firstLine="0"/>
              <w:jc w:val="center"/>
              <w:rPr>
                <w:rFonts w:ascii="Times New Roman" w:eastAsiaTheme="minorHAnsi" w:hAnsi="Times New Roman"/>
                <w:sz w:val="24"/>
                <w:szCs w:val="24"/>
              </w:rPr>
            </w:pPr>
            <w:r>
              <w:rPr>
                <w:rFonts w:ascii="Times New Roman" w:eastAsiaTheme="minorHAnsi" w:hAnsi="Times New Roman"/>
                <w:sz w:val="24"/>
                <w:szCs w:val="24"/>
              </w:rPr>
              <w:t>Задания части 1</w:t>
            </w:r>
            <w:r w:rsidR="00F16917">
              <w:rPr>
                <w:rFonts w:ascii="Times New Roman" w:eastAsiaTheme="minorHAnsi" w:hAnsi="Times New Roman"/>
                <w:sz w:val="24"/>
                <w:szCs w:val="24"/>
              </w:rPr>
              <w:t>/макс. балл</w:t>
            </w:r>
            <w:r w:rsidR="00F16917">
              <w:rPr>
                <w:rFonts w:ascii="Times New Roman" w:eastAsiaTheme="minorHAnsi" w:hAnsi="Times New Roman"/>
                <w:sz w:val="24"/>
                <w:szCs w:val="24"/>
              </w:rPr>
              <w:br/>
            </w:r>
          </w:p>
        </w:tc>
      </w:tr>
      <w:tr w:rsidR="00F16917" w:rsidTr="00CC5102">
        <w:tc>
          <w:tcPr>
            <w:tcW w:w="1257" w:type="dxa"/>
            <w:vMerge/>
          </w:tcPr>
          <w:p w:rsidR="00CC5102" w:rsidRDefault="00CC5102" w:rsidP="00CC5102">
            <w:pPr>
              <w:ind w:firstLine="0"/>
              <w:rPr>
                <w:rFonts w:ascii="Times New Roman" w:eastAsiaTheme="minorHAnsi" w:hAnsi="Times New Roman"/>
                <w:sz w:val="24"/>
                <w:szCs w:val="24"/>
              </w:rPr>
            </w:pPr>
          </w:p>
        </w:tc>
        <w:tc>
          <w:tcPr>
            <w:tcW w:w="470"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2б</w:t>
            </w:r>
          </w:p>
        </w:tc>
        <w:tc>
          <w:tcPr>
            <w:tcW w:w="469"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469"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3</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472"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4</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2б</w:t>
            </w:r>
          </w:p>
        </w:tc>
        <w:tc>
          <w:tcPr>
            <w:tcW w:w="472"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5</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472"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6</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472"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7</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2б</w:t>
            </w:r>
          </w:p>
        </w:tc>
        <w:tc>
          <w:tcPr>
            <w:tcW w:w="472"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8</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472"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9</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556"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10</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556"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11</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456"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12</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456"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13</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2б</w:t>
            </w:r>
          </w:p>
        </w:tc>
        <w:tc>
          <w:tcPr>
            <w:tcW w:w="456"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14</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456"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15</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456"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16</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c>
          <w:tcPr>
            <w:tcW w:w="456" w:type="dxa"/>
          </w:tcPr>
          <w:p w:rsidR="00CC5102" w:rsidRDefault="00CC5102" w:rsidP="00CC5102">
            <w:pPr>
              <w:ind w:firstLine="0"/>
              <w:rPr>
                <w:rFonts w:ascii="Times New Roman" w:eastAsiaTheme="minorHAnsi" w:hAnsi="Times New Roman"/>
                <w:sz w:val="24"/>
                <w:szCs w:val="24"/>
              </w:rPr>
            </w:pPr>
            <w:r>
              <w:rPr>
                <w:rFonts w:ascii="Times New Roman" w:eastAsiaTheme="minorHAnsi" w:hAnsi="Times New Roman"/>
                <w:sz w:val="24"/>
                <w:szCs w:val="24"/>
              </w:rPr>
              <w:t>17</w:t>
            </w:r>
          </w:p>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1б</w:t>
            </w:r>
          </w:p>
        </w:tc>
      </w:tr>
      <w:tr w:rsidR="00F16917" w:rsidTr="00CC5102">
        <w:tc>
          <w:tcPr>
            <w:tcW w:w="1257"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0"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r>
      <w:tr w:rsidR="00F16917" w:rsidTr="00CC5102">
        <w:tc>
          <w:tcPr>
            <w:tcW w:w="1257"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70"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r>
      <w:tr w:rsidR="00F16917" w:rsidTr="00CC5102">
        <w:tc>
          <w:tcPr>
            <w:tcW w:w="1257"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3</w:t>
            </w:r>
          </w:p>
        </w:tc>
        <w:tc>
          <w:tcPr>
            <w:tcW w:w="470"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r>
      <w:tr w:rsidR="00F16917" w:rsidTr="00CC5102">
        <w:tc>
          <w:tcPr>
            <w:tcW w:w="1257"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4</w:t>
            </w:r>
          </w:p>
        </w:tc>
        <w:tc>
          <w:tcPr>
            <w:tcW w:w="470"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r>
      <w:tr w:rsidR="00F16917" w:rsidTr="00CC5102">
        <w:tc>
          <w:tcPr>
            <w:tcW w:w="1257"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5</w:t>
            </w:r>
          </w:p>
        </w:tc>
        <w:tc>
          <w:tcPr>
            <w:tcW w:w="470"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F16917">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r>
      <w:tr w:rsidR="00F16917" w:rsidTr="00CC5102">
        <w:tc>
          <w:tcPr>
            <w:tcW w:w="1257"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6</w:t>
            </w:r>
          </w:p>
        </w:tc>
        <w:tc>
          <w:tcPr>
            <w:tcW w:w="470"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69"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72"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5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456" w:type="dxa"/>
          </w:tcPr>
          <w:p w:rsidR="00CC5102"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w:t>
            </w:r>
          </w:p>
        </w:tc>
      </w:tr>
      <w:tr w:rsidR="00F16917" w:rsidTr="00CC5102">
        <w:tc>
          <w:tcPr>
            <w:tcW w:w="1257"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 выполнения</w:t>
            </w:r>
          </w:p>
        </w:tc>
        <w:tc>
          <w:tcPr>
            <w:tcW w:w="470"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50</w:t>
            </w:r>
          </w:p>
        </w:tc>
        <w:tc>
          <w:tcPr>
            <w:tcW w:w="469"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33</w:t>
            </w:r>
          </w:p>
        </w:tc>
        <w:tc>
          <w:tcPr>
            <w:tcW w:w="469"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33</w:t>
            </w:r>
          </w:p>
        </w:tc>
        <w:tc>
          <w:tcPr>
            <w:tcW w:w="472"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50</w:t>
            </w:r>
          </w:p>
        </w:tc>
        <w:tc>
          <w:tcPr>
            <w:tcW w:w="472"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67</w:t>
            </w:r>
          </w:p>
        </w:tc>
        <w:tc>
          <w:tcPr>
            <w:tcW w:w="472"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83</w:t>
            </w:r>
          </w:p>
        </w:tc>
        <w:tc>
          <w:tcPr>
            <w:tcW w:w="472"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92</w:t>
            </w:r>
          </w:p>
        </w:tc>
        <w:tc>
          <w:tcPr>
            <w:tcW w:w="472"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67</w:t>
            </w:r>
          </w:p>
        </w:tc>
        <w:tc>
          <w:tcPr>
            <w:tcW w:w="472"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33</w:t>
            </w:r>
          </w:p>
        </w:tc>
        <w:tc>
          <w:tcPr>
            <w:tcW w:w="556"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83</w:t>
            </w:r>
          </w:p>
        </w:tc>
        <w:tc>
          <w:tcPr>
            <w:tcW w:w="556"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67</w:t>
            </w:r>
          </w:p>
        </w:tc>
        <w:tc>
          <w:tcPr>
            <w:tcW w:w="456"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83</w:t>
            </w:r>
          </w:p>
        </w:tc>
        <w:tc>
          <w:tcPr>
            <w:tcW w:w="456"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50</w:t>
            </w:r>
          </w:p>
        </w:tc>
        <w:tc>
          <w:tcPr>
            <w:tcW w:w="456"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83</w:t>
            </w:r>
          </w:p>
        </w:tc>
        <w:tc>
          <w:tcPr>
            <w:tcW w:w="456"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83</w:t>
            </w:r>
          </w:p>
        </w:tc>
        <w:tc>
          <w:tcPr>
            <w:tcW w:w="456"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17</w:t>
            </w:r>
          </w:p>
        </w:tc>
        <w:tc>
          <w:tcPr>
            <w:tcW w:w="456" w:type="dxa"/>
          </w:tcPr>
          <w:p w:rsidR="00F16917" w:rsidRDefault="00F16917" w:rsidP="00CC5102">
            <w:pPr>
              <w:ind w:firstLine="0"/>
              <w:rPr>
                <w:rFonts w:ascii="Times New Roman" w:eastAsiaTheme="minorHAnsi" w:hAnsi="Times New Roman"/>
                <w:sz w:val="24"/>
                <w:szCs w:val="24"/>
              </w:rPr>
            </w:pPr>
            <w:r>
              <w:rPr>
                <w:rFonts w:ascii="Times New Roman" w:eastAsiaTheme="minorHAnsi" w:hAnsi="Times New Roman"/>
                <w:sz w:val="24"/>
                <w:szCs w:val="24"/>
              </w:rPr>
              <w:t>50</w:t>
            </w:r>
          </w:p>
        </w:tc>
      </w:tr>
    </w:tbl>
    <w:p w:rsidR="00CC5102" w:rsidRDefault="00CC5102" w:rsidP="00CC5102">
      <w:pPr>
        <w:ind w:firstLine="0"/>
        <w:rPr>
          <w:rFonts w:ascii="Times New Roman" w:eastAsiaTheme="minorHAnsi" w:hAnsi="Times New Roman"/>
          <w:sz w:val="24"/>
          <w:szCs w:val="24"/>
        </w:rPr>
      </w:pPr>
    </w:p>
    <w:tbl>
      <w:tblPr>
        <w:tblStyle w:val="a3"/>
        <w:tblW w:w="0" w:type="auto"/>
        <w:tblLook w:val="04A0" w:firstRow="1" w:lastRow="0" w:firstColumn="1" w:lastColumn="0" w:noHBand="0" w:noVBand="1"/>
      </w:tblPr>
      <w:tblGrid>
        <w:gridCol w:w="1462"/>
        <w:gridCol w:w="1133"/>
        <w:gridCol w:w="1132"/>
        <w:gridCol w:w="1133"/>
        <w:gridCol w:w="1133"/>
        <w:gridCol w:w="1133"/>
        <w:gridCol w:w="1133"/>
        <w:gridCol w:w="1086"/>
      </w:tblGrid>
      <w:tr w:rsidR="0003206E" w:rsidTr="001F2D6E">
        <w:tc>
          <w:tcPr>
            <w:tcW w:w="1332" w:type="dxa"/>
            <w:vMerge w:val="restart"/>
          </w:tcPr>
          <w:p w:rsidR="0003206E" w:rsidRPr="0003206E" w:rsidRDefault="0003206E" w:rsidP="0003206E">
            <w:pPr>
              <w:ind w:firstLine="0"/>
              <w:rPr>
                <w:rFonts w:ascii="Times New Roman" w:eastAsiaTheme="minorHAnsi" w:hAnsi="Times New Roman"/>
                <w:sz w:val="24"/>
                <w:szCs w:val="24"/>
              </w:rPr>
            </w:pPr>
            <w:r w:rsidRPr="0003206E">
              <w:rPr>
                <w:rFonts w:ascii="Times New Roman" w:eastAsiaTheme="minorHAnsi" w:hAnsi="Times New Roman"/>
                <w:sz w:val="24"/>
                <w:szCs w:val="24"/>
              </w:rPr>
              <w:t>Участники</w:t>
            </w:r>
          </w:p>
          <w:p w:rsidR="0003206E" w:rsidRDefault="0003206E" w:rsidP="0003206E">
            <w:pPr>
              <w:ind w:firstLine="0"/>
              <w:rPr>
                <w:rFonts w:ascii="Times New Roman" w:eastAsiaTheme="minorHAnsi" w:hAnsi="Times New Roman"/>
                <w:sz w:val="24"/>
                <w:szCs w:val="24"/>
              </w:rPr>
            </w:pPr>
            <w:r w:rsidRPr="0003206E">
              <w:rPr>
                <w:rFonts w:ascii="Times New Roman" w:eastAsiaTheme="minorHAnsi" w:hAnsi="Times New Roman"/>
                <w:sz w:val="24"/>
                <w:szCs w:val="24"/>
              </w:rPr>
              <w:t>экзамена</w:t>
            </w:r>
          </w:p>
        </w:tc>
        <w:tc>
          <w:tcPr>
            <w:tcW w:w="8013" w:type="dxa"/>
            <w:gridSpan w:val="7"/>
          </w:tcPr>
          <w:p w:rsidR="0003206E" w:rsidRDefault="0003206E" w:rsidP="0003206E">
            <w:pPr>
              <w:ind w:firstLine="0"/>
              <w:jc w:val="center"/>
              <w:rPr>
                <w:rFonts w:ascii="Times New Roman" w:eastAsiaTheme="minorHAnsi" w:hAnsi="Times New Roman"/>
                <w:sz w:val="24"/>
                <w:szCs w:val="24"/>
              </w:rPr>
            </w:pPr>
            <w:r>
              <w:rPr>
                <w:rFonts w:ascii="Times New Roman" w:eastAsiaTheme="minorHAnsi" w:hAnsi="Times New Roman"/>
                <w:sz w:val="24"/>
                <w:szCs w:val="24"/>
              </w:rPr>
              <w:t>Задания части 2</w:t>
            </w:r>
            <w:r w:rsidRPr="0003206E">
              <w:rPr>
                <w:rFonts w:ascii="Times New Roman" w:eastAsiaTheme="minorHAnsi" w:hAnsi="Times New Roman"/>
                <w:sz w:val="24"/>
                <w:szCs w:val="24"/>
              </w:rPr>
              <w:t>/макс. балл</w:t>
            </w:r>
          </w:p>
        </w:tc>
      </w:tr>
      <w:tr w:rsidR="0003206E" w:rsidTr="0003206E">
        <w:tc>
          <w:tcPr>
            <w:tcW w:w="1332" w:type="dxa"/>
            <w:vMerge/>
          </w:tcPr>
          <w:p w:rsidR="0003206E" w:rsidRDefault="0003206E" w:rsidP="0003206E">
            <w:pPr>
              <w:ind w:firstLine="0"/>
              <w:rPr>
                <w:rFonts w:ascii="Times New Roman" w:eastAsiaTheme="minorHAnsi" w:hAnsi="Times New Roman"/>
                <w:sz w:val="24"/>
                <w:szCs w:val="24"/>
              </w:rPr>
            </w:pPr>
          </w:p>
        </w:tc>
        <w:tc>
          <w:tcPr>
            <w:tcW w:w="1151" w:type="dxa"/>
          </w:tcPr>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18</w:t>
            </w:r>
          </w:p>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2</w:t>
            </w:r>
            <w:r w:rsidR="00D36D2D">
              <w:rPr>
                <w:rFonts w:ascii="Times New Roman" w:eastAsiaTheme="minorHAnsi" w:hAnsi="Times New Roman"/>
                <w:sz w:val="24"/>
                <w:szCs w:val="24"/>
              </w:rPr>
              <w:t>-б</w:t>
            </w:r>
          </w:p>
        </w:tc>
        <w:tc>
          <w:tcPr>
            <w:tcW w:w="1151" w:type="dxa"/>
          </w:tcPr>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19</w:t>
            </w:r>
          </w:p>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2</w:t>
            </w:r>
            <w:r w:rsidR="00D36D2D">
              <w:rPr>
                <w:rFonts w:ascii="Times New Roman" w:eastAsiaTheme="minorHAnsi" w:hAnsi="Times New Roman"/>
                <w:sz w:val="24"/>
                <w:szCs w:val="24"/>
              </w:rPr>
              <w:t>-б</w:t>
            </w:r>
          </w:p>
        </w:tc>
        <w:tc>
          <w:tcPr>
            <w:tcW w:w="1152" w:type="dxa"/>
          </w:tcPr>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20</w:t>
            </w:r>
          </w:p>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2</w:t>
            </w:r>
            <w:r w:rsidR="00D36D2D">
              <w:rPr>
                <w:rFonts w:ascii="Times New Roman" w:eastAsiaTheme="minorHAnsi" w:hAnsi="Times New Roman"/>
                <w:sz w:val="24"/>
                <w:szCs w:val="24"/>
              </w:rPr>
              <w:t>-б</w:t>
            </w:r>
          </w:p>
        </w:tc>
        <w:tc>
          <w:tcPr>
            <w:tcW w:w="1152" w:type="dxa"/>
          </w:tcPr>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21</w:t>
            </w:r>
          </w:p>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2</w:t>
            </w:r>
            <w:r w:rsidR="00D36D2D">
              <w:rPr>
                <w:rFonts w:ascii="Times New Roman" w:eastAsiaTheme="minorHAnsi" w:hAnsi="Times New Roman"/>
                <w:sz w:val="24"/>
                <w:szCs w:val="24"/>
              </w:rPr>
              <w:t>-б</w:t>
            </w:r>
          </w:p>
        </w:tc>
        <w:tc>
          <w:tcPr>
            <w:tcW w:w="1152" w:type="dxa"/>
          </w:tcPr>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22</w:t>
            </w:r>
          </w:p>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3</w:t>
            </w:r>
            <w:r w:rsidR="00D36D2D">
              <w:rPr>
                <w:rFonts w:ascii="Times New Roman" w:eastAsiaTheme="minorHAnsi" w:hAnsi="Times New Roman"/>
                <w:sz w:val="24"/>
                <w:szCs w:val="24"/>
              </w:rPr>
              <w:t>-б</w:t>
            </w:r>
          </w:p>
        </w:tc>
        <w:tc>
          <w:tcPr>
            <w:tcW w:w="1152" w:type="dxa"/>
          </w:tcPr>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23</w:t>
            </w:r>
          </w:p>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2</w:t>
            </w:r>
            <w:r w:rsidR="00D36D2D">
              <w:rPr>
                <w:rFonts w:ascii="Times New Roman" w:eastAsiaTheme="minorHAnsi" w:hAnsi="Times New Roman"/>
                <w:sz w:val="24"/>
                <w:szCs w:val="24"/>
              </w:rPr>
              <w:t>-б</w:t>
            </w:r>
          </w:p>
        </w:tc>
        <w:tc>
          <w:tcPr>
            <w:tcW w:w="1103" w:type="dxa"/>
          </w:tcPr>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24</w:t>
            </w:r>
          </w:p>
          <w:p w:rsidR="0003206E" w:rsidRDefault="0003206E" w:rsidP="00CC5102">
            <w:pPr>
              <w:ind w:firstLine="0"/>
              <w:rPr>
                <w:rFonts w:ascii="Times New Roman" w:eastAsiaTheme="minorHAnsi" w:hAnsi="Times New Roman"/>
                <w:sz w:val="24"/>
                <w:szCs w:val="24"/>
              </w:rPr>
            </w:pPr>
            <w:r>
              <w:rPr>
                <w:rFonts w:ascii="Times New Roman" w:eastAsiaTheme="minorHAnsi" w:hAnsi="Times New Roman"/>
                <w:sz w:val="24"/>
                <w:szCs w:val="24"/>
              </w:rPr>
              <w:t>3</w:t>
            </w:r>
            <w:r w:rsidR="00D36D2D">
              <w:rPr>
                <w:rFonts w:ascii="Times New Roman" w:eastAsiaTheme="minorHAnsi" w:hAnsi="Times New Roman"/>
                <w:sz w:val="24"/>
                <w:szCs w:val="24"/>
              </w:rPr>
              <w:t>-б</w:t>
            </w:r>
          </w:p>
        </w:tc>
      </w:tr>
      <w:tr w:rsidR="0003206E" w:rsidTr="0003206E">
        <w:tc>
          <w:tcPr>
            <w:tcW w:w="1332" w:type="dxa"/>
          </w:tcPr>
          <w:p w:rsidR="0003206E" w:rsidRDefault="0003206E" w:rsidP="0003206E">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03"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r>
      <w:tr w:rsidR="0003206E" w:rsidTr="0003206E">
        <w:tc>
          <w:tcPr>
            <w:tcW w:w="1332" w:type="dxa"/>
          </w:tcPr>
          <w:p w:rsidR="0003206E" w:rsidRDefault="0003206E"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03"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r>
      <w:tr w:rsidR="0003206E" w:rsidTr="0003206E">
        <w:tc>
          <w:tcPr>
            <w:tcW w:w="1332" w:type="dxa"/>
          </w:tcPr>
          <w:p w:rsidR="0003206E" w:rsidRDefault="0003206E" w:rsidP="0003206E">
            <w:pPr>
              <w:ind w:firstLine="0"/>
              <w:rPr>
                <w:rFonts w:ascii="Times New Roman" w:eastAsiaTheme="minorHAnsi" w:hAnsi="Times New Roman"/>
                <w:sz w:val="24"/>
                <w:szCs w:val="24"/>
              </w:rPr>
            </w:pPr>
            <w:r>
              <w:rPr>
                <w:rFonts w:ascii="Times New Roman" w:eastAsiaTheme="minorHAnsi" w:hAnsi="Times New Roman"/>
                <w:sz w:val="24"/>
                <w:szCs w:val="24"/>
              </w:rPr>
              <w:t>3</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03"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1</w:t>
            </w:r>
          </w:p>
        </w:tc>
      </w:tr>
      <w:tr w:rsidR="0003206E" w:rsidTr="0003206E">
        <w:tc>
          <w:tcPr>
            <w:tcW w:w="1332" w:type="dxa"/>
          </w:tcPr>
          <w:p w:rsidR="0003206E" w:rsidRDefault="0003206E" w:rsidP="0003206E">
            <w:pPr>
              <w:ind w:firstLine="0"/>
              <w:rPr>
                <w:rFonts w:ascii="Times New Roman" w:eastAsiaTheme="minorHAnsi" w:hAnsi="Times New Roman"/>
                <w:sz w:val="24"/>
                <w:szCs w:val="24"/>
              </w:rPr>
            </w:pPr>
            <w:r>
              <w:rPr>
                <w:rFonts w:ascii="Times New Roman" w:eastAsiaTheme="minorHAnsi" w:hAnsi="Times New Roman"/>
                <w:sz w:val="24"/>
                <w:szCs w:val="24"/>
              </w:rPr>
              <w:t>4</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03"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3</w:t>
            </w:r>
          </w:p>
        </w:tc>
      </w:tr>
      <w:tr w:rsidR="0003206E" w:rsidTr="0003206E">
        <w:tc>
          <w:tcPr>
            <w:tcW w:w="1332" w:type="dxa"/>
          </w:tcPr>
          <w:p w:rsidR="0003206E" w:rsidRDefault="0003206E" w:rsidP="0003206E">
            <w:pPr>
              <w:ind w:firstLine="0"/>
              <w:rPr>
                <w:rFonts w:ascii="Times New Roman" w:eastAsiaTheme="minorHAnsi" w:hAnsi="Times New Roman"/>
                <w:sz w:val="24"/>
                <w:szCs w:val="24"/>
              </w:rPr>
            </w:pPr>
            <w:r>
              <w:rPr>
                <w:rFonts w:ascii="Times New Roman" w:eastAsiaTheme="minorHAnsi" w:hAnsi="Times New Roman"/>
                <w:sz w:val="24"/>
                <w:szCs w:val="24"/>
              </w:rPr>
              <w:t>5</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03"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r>
      <w:tr w:rsidR="0003206E" w:rsidTr="0003206E">
        <w:tc>
          <w:tcPr>
            <w:tcW w:w="1332" w:type="dxa"/>
          </w:tcPr>
          <w:p w:rsidR="0003206E" w:rsidRDefault="0003206E" w:rsidP="0003206E">
            <w:pPr>
              <w:ind w:firstLine="0"/>
              <w:rPr>
                <w:rFonts w:ascii="Times New Roman" w:eastAsiaTheme="minorHAnsi" w:hAnsi="Times New Roman"/>
                <w:sz w:val="24"/>
                <w:szCs w:val="24"/>
              </w:rPr>
            </w:pPr>
            <w:r>
              <w:rPr>
                <w:rFonts w:ascii="Times New Roman" w:eastAsiaTheme="minorHAnsi" w:hAnsi="Times New Roman"/>
                <w:sz w:val="24"/>
                <w:szCs w:val="24"/>
              </w:rPr>
              <w:t>6</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1</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0</w:t>
            </w:r>
          </w:p>
        </w:tc>
        <w:tc>
          <w:tcPr>
            <w:tcW w:w="1103"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3</w:t>
            </w:r>
          </w:p>
        </w:tc>
      </w:tr>
      <w:tr w:rsidR="0003206E" w:rsidTr="0003206E">
        <w:tc>
          <w:tcPr>
            <w:tcW w:w="1332" w:type="dxa"/>
          </w:tcPr>
          <w:p w:rsidR="0003206E" w:rsidRDefault="0003206E" w:rsidP="0003206E">
            <w:pPr>
              <w:ind w:firstLine="0"/>
              <w:rPr>
                <w:rFonts w:ascii="Times New Roman" w:eastAsiaTheme="minorHAnsi" w:hAnsi="Times New Roman"/>
                <w:sz w:val="24"/>
                <w:szCs w:val="24"/>
              </w:rPr>
            </w:pPr>
            <w:r>
              <w:rPr>
                <w:rFonts w:ascii="Times New Roman" w:eastAsiaTheme="minorHAnsi" w:hAnsi="Times New Roman"/>
                <w:sz w:val="24"/>
                <w:szCs w:val="24"/>
              </w:rPr>
              <w:t>% выполнения</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75</w:t>
            </w:r>
          </w:p>
        </w:tc>
        <w:tc>
          <w:tcPr>
            <w:tcW w:w="1151"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83</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17</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42</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25</w:t>
            </w:r>
          </w:p>
        </w:tc>
        <w:tc>
          <w:tcPr>
            <w:tcW w:w="1152"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33</w:t>
            </w:r>
          </w:p>
        </w:tc>
        <w:tc>
          <w:tcPr>
            <w:tcW w:w="1103" w:type="dxa"/>
          </w:tcPr>
          <w:p w:rsidR="0003206E" w:rsidRDefault="00D36D2D" w:rsidP="0003206E">
            <w:pPr>
              <w:ind w:firstLine="0"/>
              <w:rPr>
                <w:rFonts w:ascii="Times New Roman" w:eastAsiaTheme="minorHAnsi" w:hAnsi="Times New Roman"/>
                <w:sz w:val="24"/>
                <w:szCs w:val="24"/>
              </w:rPr>
            </w:pPr>
            <w:r>
              <w:rPr>
                <w:rFonts w:ascii="Times New Roman" w:eastAsiaTheme="minorHAnsi" w:hAnsi="Times New Roman"/>
                <w:sz w:val="24"/>
                <w:szCs w:val="24"/>
              </w:rPr>
              <w:t>50</w:t>
            </w:r>
          </w:p>
        </w:tc>
      </w:tr>
    </w:tbl>
    <w:p w:rsidR="00057536" w:rsidRDefault="00057536" w:rsidP="00CC5102">
      <w:pPr>
        <w:ind w:firstLine="0"/>
        <w:rPr>
          <w:rFonts w:ascii="Times New Roman" w:eastAsiaTheme="minorHAnsi" w:hAnsi="Times New Roman"/>
          <w:sz w:val="24"/>
          <w:szCs w:val="24"/>
        </w:rPr>
      </w:pPr>
    </w:p>
    <w:p w:rsidR="005F757A" w:rsidRDefault="005F757A" w:rsidP="00D642E2">
      <w:pPr>
        <w:ind w:firstLine="0"/>
        <w:rPr>
          <w:rFonts w:ascii="Times New Roman" w:eastAsiaTheme="minorHAnsi" w:hAnsi="Times New Roman"/>
          <w:sz w:val="24"/>
          <w:szCs w:val="24"/>
        </w:rPr>
      </w:pPr>
      <w:r>
        <w:rPr>
          <w:rFonts w:ascii="Times New Roman" w:eastAsiaTheme="minorHAnsi" w:hAnsi="Times New Roman"/>
          <w:sz w:val="24"/>
          <w:szCs w:val="24"/>
        </w:rPr>
        <w:t xml:space="preserve">Выводы: </w:t>
      </w:r>
      <w:r w:rsidR="00CC5102" w:rsidRPr="00CC5102">
        <w:rPr>
          <w:rFonts w:ascii="Times New Roman" w:eastAsiaTheme="minorHAnsi" w:hAnsi="Times New Roman"/>
          <w:sz w:val="24"/>
          <w:szCs w:val="24"/>
        </w:rPr>
        <w:t xml:space="preserve">Первая группа заданий КИМ ОГЭ 2024 года (1,4,15,16) </w:t>
      </w:r>
      <w:r>
        <w:rPr>
          <w:rFonts w:ascii="Times New Roman" w:eastAsiaTheme="minorHAnsi" w:hAnsi="Times New Roman"/>
          <w:sz w:val="24"/>
          <w:szCs w:val="24"/>
        </w:rPr>
        <w:t xml:space="preserve">была </w:t>
      </w:r>
      <w:r w:rsidR="00CC5102" w:rsidRPr="00CC5102">
        <w:rPr>
          <w:rFonts w:ascii="Times New Roman" w:eastAsiaTheme="minorHAnsi" w:hAnsi="Times New Roman"/>
          <w:sz w:val="24"/>
          <w:szCs w:val="24"/>
        </w:rPr>
        <w:t xml:space="preserve">направлена на проверку знаний дат, событий, исторических деятелей Истории России и мира. Все задания </w:t>
      </w:r>
      <w:r w:rsidR="00CC5102" w:rsidRPr="00CC5102">
        <w:rPr>
          <w:rFonts w:ascii="Times New Roman" w:eastAsiaTheme="minorHAnsi" w:hAnsi="Times New Roman"/>
          <w:sz w:val="24"/>
          <w:szCs w:val="24"/>
        </w:rPr>
        <w:lastRenderedPageBreak/>
        <w:t xml:space="preserve">данной группы относятся к базовому уровню. </w:t>
      </w:r>
      <w:r w:rsidR="00CC5102">
        <w:rPr>
          <w:rFonts w:ascii="Times New Roman" w:eastAsiaTheme="minorHAnsi" w:hAnsi="Times New Roman"/>
          <w:sz w:val="24"/>
          <w:szCs w:val="24"/>
        </w:rPr>
        <w:t xml:space="preserve"> </w:t>
      </w:r>
      <w:r>
        <w:rPr>
          <w:rFonts w:ascii="Times New Roman" w:eastAsiaTheme="minorHAnsi" w:hAnsi="Times New Roman"/>
          <w:sz w:val="24"/>
          <w:szCs w:val="24"/>
        </w:rPr>
        <w:t xml:space="preserve">С заданием справились 50% выпускников. </w:t>
      </w:r>
      <w:r w:rsidR="00CC5102" w:rsidRPr="00CC5102">
        <w:rPr>
          <w:rFonts w:ascii="Times New Roman" w:eastAsiaTheme="minorHAnsi" w:hAnsi="Times New Roman"/>
          <w:sz w:val="24"/>
          <w:szCs w:val="24"/>
        </w:rPr>
        <w:t>Причина такого результата, вероятно, в содержании:</w:t>
      </w:r>
      <w:r>
        <w:rPr>
          <w:rFonts w:ascii="Times New Roman" w:eastAsiaTheme="minorHAnsi" w:hAnsi="Times New Roman"/>
          <w:sz w:val="24"/>
          <w:szCs w:val="24"/>
        </w:rPr>
        <w:t xml:space="preserve"> задания строятся на материале В</w:t>
      </w:r>
      <w:r w:rsidR="00CC5102" w:rsidRPr="00CC5102">
        <w:rPr>
          <w:rFonts w:ascii="Times New Roman" w:eastAsiaTheme="minorHAnsi" w:hAnsi="Times New Roman"/>
          <w:sz w:val="24"/>
          <w:szCs w:val="24"/>
        </w:rPr>
        <w:t xml:space="preserve">сеобщей истории, который изучается с разной степенью подробности. </w:t>
      </w:r>
    </w:p>
    <w:p w:rsidR="005F757A" w:rsidRDefault="00CC5102" w:rsidP="00D642E2">
      <w:pPr>
        <w:ind w:firstLine="0"/>
        <w:rPr>
          <w:rFonts w:ascii="Times New Roman" w:eastAsiaTheme="minorHAnsi" w:hAnsi="Times New Roman"/>
          <w:sz w:val="24"/>
          <w:szCs w:val="24"/>
        </w:rPr>
      </w:pPr>
      <w:r w:rsidRPr="00CC5102">
        <w:rPr>
          <w:rFonts w:ascii="Times New Roman" w:eastAsiaTheme="minorHAnsi" w:hAnsi="Times New Roman"/>
          <w:sz w:val="24"/>
          <w:szCs w:val="24"/>
        </w:rPr>
        <w:t xml:space="preserve">Задание №2 проверяет умение выстроить последовательность указанных событий, процессов. Здесь важны не только знание дат, необходимы развитые внимание и мыслительные способности. Процент выполнения данного задания повышенного уровня сложности составляет </w:t>
      </w:r>
      <w:r w:rsidR="005F757A">
        <w:rPr>
          <w:rFonts w:ascii="Times New Roman" w:eastAsiaTheme="minorHAnsi" w:hAnsi="Times New Roman"/>
          <w:sz w:val="24"/>
          <w:szCs w:val="24"/>
        </w:rPr>
        <w:t xml:space="preserve">33%. </w:t>
      </w:r>
    </w:p>
    <w:p w:rsidR="005F757A" w:rsidRDefault="00CC5102" w:rsidP="00D642E2">
      <w:pPr>
        <w:ind w:firstLine="0"/>
        <w:rPr>
          <w:rFonts w:ascii="Times New Roman" w:eastAsiaTheme="minorHAnsi" w:hAnsi="Times New Roman"/>
          <w:sz w:val="24"/>
          <w:szCs w:val="24"/>
        </w:rPr>
      </w:pPr>
      <w:r w:rsidRPr="00CC5102">
        <w:rPr>
          <w:rFonts w:ascii="Times New Roman" w:eastAsiaTheme="minorHAnsi" w:hAnsi="Times New Roman"/>
          <w:sz w:val="24"/>
          <w:szCs w:val="24"/>
        </w:rPr>
        <w:t>Наибольшее количество заданий в КИМ ОГЭ приходится на группу заданий, проверяющих умения использовать данные различных исторических и современных источников при ответе на вопросы, решении различных учебных задач. Это 10 заданий различного уровня сложности. Традиционно более простым для выполнения оказалось задан</w:t>
      </w:r>
      <w:r w:rsidR="005F757A">
        <w:rPr>
          <w:rFonts w:ascii="Times New Roman" w:eastAsiaTheme="minorHAnsi" w:hAnsi="Times New Roman"/>
          <w:sz w:val="24"/>
          <w:szCs w:val="24"/>
        </w:rPr>
        <w:t>ие №7 базового уровня – более 90</w:t>
      </w:r>
      <w:r w:rsidRPr="00CC5102">
        <w:rPr>
          <w:rFonts w:ascii="Times New Roman" w:eastAsiaTheme="minorHAnsi" w:hAnsi="Times New Roman"/>
          <w:sz w:val="24"/>
          <w:szCs w:val="24"/>
        </w:rPr>
        <w:t xml:space="preserve">% </w:t>
      </w:r>
      <w:r w:rsidR="005F757A">
        <w:rPr>
          <w:rFonts w:ascii="Times New Roman" w:eastAsiaTheme="minorHAnsi" w:hAnsi="Times New Roman"/>
          <w:sz w:val="24"/>
          <w:szCs w:val="24"/>
        </w:rPr>
        <w:t>участников ОГЭ справились с ним</w:t>
      </w:r>
      <w:r w:rsidRPr="00CC5102">
        <w:rPr>
          <w:rFonts w:ascii="Times New Roman" w:eastAsiaTheme="minorHAnsi" w:hAnsi="Times New Roman"/>
          <w:sz w:val="24"/>
          <w:szCs w:val="24"/>
        </w:rPr>
        <w:t xml:space="preserve">. Такие данные свидетельствуют о целенаправленной подготовке обучающихся к работе со статистическим источником. Задание №11 повышенной сложности смогли выполнить </w:t>
      </w:r>
      <w:r w:rsidR="005F757A">
        <w:rPr>
          <w:rFonts w:ascii="Times New Roman" w:eastAsiaTheme="minorHAnsi" w:hAnsi="Times New Roman"/>
          <w:sz w:val="24"/>
          <w:szCs w:val="24"/>
        </w:rPr>
        <w:t>67</w:t>
      </w:r>
      <w:r w:rsidRPr="00CC5102">
        <w:rPr>
          <w:rFonts w:ascii="Times New Roman" w:eastAsiaTheme="minorHAnsi" w:hAnsi="Times New Roman"/>
          <w:sz w:val="24"/>
          <w:szCs w:val="24"/>
        </w:rPr>
        <w:t xml:space="preserve">% участников. Это задание проверяет способность анализировать иллюстративный материал, содержащий текстовую информацию. </w:t>
      </w:r>
    </w:p>
    <w:p w:rsidR="005F757A" w:rsidRDefault="00CC5102" w:rsidP="00D642E2">
      <w:pPr>
        <w:ind w:firstLine="0"/>
        <w:rPr>
          <w:rFonts w:ascii="Times New Roman" w:eastAsiaTheme="minorHAnsi" w:hAnsi="Times New Roman"/>
          <w:sz w:val="24"/>
          <w:szCs w:val="24"/>
        </w:rPr>
      </w:pPr>
      <w:r w:rsidRPr="00CC5102">
        <w:rPr>
          <w:rFonts w:ascii="Times New Roman" w:eastAsiaTheme="minorHAnsi" w:hAnsi="Times New Roman"/>
          <w:sz w:val="24"/>
          <w:szCs w:val="24"/>
        </w:rPr>
        <w:t>Задание №12 базового уровня сложности, проверяющее умение работать с информацией, представленной в виде</w:t>
      </w:r>
      <w:r w:rsidR="005F757A">
        <w:rPr>
          <w:rFonts w:ascii="Times New Roman" w:eastAsiaTheme="minorHAnsi" w:hAnsi="Times New Roman"/>
          <w:sz w:val="24"/>
          <w:szCs w:val="24"/>
        </w:rPr>
        <w:t xml:space="preserve"> схемы, верно выполнили более 83</w:t>
      </w:r>
      <w:r w:rsidRPr="00CC5102">
        <w:rPr>
          <w:rFonts w:ascii="Times New Roman" w:eastAsiaTheme="minorHAnsi" w:hAnsi="Times New Roman"/>
          <w:sz w:val="24"/>
          <w:szCs w:val="24"/>
        </w:rPr>
        <w:t>% всех участников</w:t>
      </w:r>
      <w:r w:rsidR="005F757A">
        <w:rPr>
          <w:rFonts w:ascii="Times New Roman" w:eastAsiaTheme="minorHAnsi" w:hAnsi="Times New Roman"/>
          <w:sz w:val="24"/>
          <w:szCs w:val="24"/>
        </w:rPr>
        <w:t xml:space="preserve">. </w:t>
      </w:r>
    </w:p>
    <w:p w:rsidR="00342587" w:rsidRDefault="00CC5102" w:rsidP="00D642E2">
      <w:pPr>
        <w:ind w:firstLine="0"/>
        <w:rPr>
          <w:rFonts w:ascii="Times New Roman" w:eastAsiaTheme="minorHAnsi" w:hAnsi="Times New Roman"/>
          <w:sz w:val="24"/>
          <w:szCs w:val="24"/>
        </w:rPr>
      </w:pPr>
      <w:r w:rsidRPr="00CC5102">
        <w:rPr>
          <w:rFonts w:ascii="Times New Roman" w:eastAsiaTheme="minorHAnsi" w:hAnsi="Times New Roman"/>
          <w:sz w:val="24"/>
          <w:szCs w:val="24"/>
        </w:rPr>
        <w:t xml:space="preserve">13 и 14 задания базового уровня связаны между собой и посвящены проверке знаний фактов истории культуры. </w:t>
      </w:r>
      <w:r w:rsidR="005F757A">
        <w:rPr>
          <w:rFonts w:ascii="Times New Roman" w:eastAsiaTheme="minorHAnsi" w:hAnsi="Times New Roman"/>
          <w:sz w:val="24"/>
          <w:szCs w:val="24"/>
        </w:rPr>
        <w:t>П</w:t>
      </w:r>
      <w:r w:rsidRPr="00CC5102">
        <w:rPr>
          <w:rFonts w:ascii="Times New Roman" w:eastAsiaTheme="minorHAnsi" w:hAnsi="Times New Roman"/>
          <w:sz w:val="24"/>
          <w:szCs w:val="24"/>
        </w:rPr>
        <w:t>роц</w:t>
      </w:r>
      <w:r w:rsidR="005F757A">
        <w:rPr>
          <w:rFonts w:ascii="Times New Roman" w:eastAsiaTheme="minorHAnsi" w:hAnsi="Times New Roman"/>
          <w:sz w:val="24"/>
          <w:szCs w:val="24"/>
        </w:rPr>
        <w:t>ент выполнения этих заданий – 50 и 83</w:t>
      </w:r>
      <w:r w:rsidR="00342587">
        <w:rPr>
          <w:rFonts w:ascii="Times New Roman" w:eastAsiaTheme="minorHAnsi" w:hAnsi="Times New Roman"/>
          <w:sz w:val="24"/>
          <w:szCs w:val="24"/>
        </w:rPr>
        <w:t>% соответственно</w:t>
      </w:r>
      <w:r w:rsidRPr="00CC5102">
        <w:rPr>
          <w:rFonts w:ascii="Times New Roman" w:eastAsiaTheme="minorHAnsi" w:hAnsi="Times New Roman"/>
          <w:sz w:val="24"/>
          <w:szCs w:val="24"/>
        </w:rPr>
        <w:t xml:space="preserve">. </w:t>
      </w:r>
    </w:p>
    <w:p w:rsidR="00342587" w:rsidRDefault="00CC5102" w:rsidP="00D642E2">
      <w:pPr>
        <w:ind w:firstLine="0"/>
        <w:rPr>
          <w:rFonts w:ascii="Times New Roman" w:eastAsiaTheme="minorHAnsi" w:hAnsi="Times New Roman"/>
          <w:sz w:val="24"/>
          <w:szCs w:val="24"/>
        </w:rPr>
      </w:pPr>
      <w:r w:rsidRPr="00CC5102">
        <w:rPr>
          <w:rFonts w:ascii="Times New Roman" w:eastAsiaTheme="minorHAnsi" w:hAnsi="Times New Roman"/>
          <w:sz w:val="24"/>
          <w:szCs w:val="24"/>
        </w:rPr>
        <w:t xml:space="preserve">Задание №17 базового уровня предполагает проведение атрибуции фрагмента документа с выбором из предложенного списка события или процесса, к которому относится документ. </w:t>
      </w:r>
      <w:r w:rsidR="00342587">
        <w:rPr>
          <w:rFonts w:ascii="Times New Roman" w:eastAsiaTheme="minorHAnsi" w:hAnsi="Times New Roman"/>
          <w:sz w:val="24"/>
          <w:szCs w:val="24"/>
        </w:rPr>
        <w:t>Видимо потому что предлагался документ из В</w:t>
      </w:r>
      <w:r w:rsidRPr="00CC5102">
        <w:rPr>
          <w:rFonts w:ascii="Times New Roman" w:eastAsiaTheme="minorHAnsi" w:hAnsi="Times New Roman"/>
          <w:sz w:val="24"/>
          <w:szCs w:val="24"/>
        </w:rPr>
        <w:t xml:space="preserve">сеобщей истории, процент выполнения этого задания </w:t>
      </w:r>
      <w:r w:rsidR="00342587">
        <w:rPr>
          <w:rFonts w:ascii="Times New Roman" w:eastAsiaTheme="minorHAnsi" w:hAnsi="Times New Roman"/>
          <w:sz w:val="24"/>
          <w:szCs w:val="24"/>
        </w:rPr>
        <w:t>невысок – всего 50</w:t>
      </w:r>
      <w:r w:rsidRPr="00CC5102">
        <w:rPr>
          <w:rFonts w:ascii="Times New Roman" w:eastAsiaTheme="minorHAnsi" w:hAnsi="Times New Roman"/>
          <w:sz w:val="24"/>
          <w:szCs w:val="24"/>
        </w:rPr>
        <w:t xml:space="preserve">%. </w:t>
      </w:r>
    </w:p>
    <w:p w:rsidR="00342587" w:rsidRDefault="00CC5102" w:rsidP="00D642E2">
      <w:pPr>
        <w:ind w:firstLine="0"/>
        <w:rPr>
          <w:rFonts w:ascii="Times New Roman" w:eastAsiaTheme="minorHAnsi" w:hAnsi="Times New Roman"/>
          <w:sz w:val="24"/>
          <w:szCs w:val="24"/>
        </w:rPr>
      </w:pPr>
      <w:r w:rsidRPr="00CC5102">
        <w:rPr>
          <w:rFonts w:ascii="Times New Roman" w:eastAsiaTheme="minorHAnsi" w:hAnsi="Times New Roman"/>
          <w:sz w:val="24"/>
          <w:szCs w:val="24"/>
        </w:rPr>
        <w:t xml:space="preserve">18, 19, и 20 задания с открытым ответом направлены на работу с историческим источником. Задание №18 повышенного уровня предполагает проведение атрибуции документа. Задание традиционно вызывает затруднение во всех группах обучающихся, но в этом году его выполнили </w:t>
      </w:r>
      <w:r w:rsidR="00342587">
        <w:rPr>
          <w:rFonts w:ascii="Times New Roman" w:eastAsiaTheme="minorHAnsi" w:hAnsi="Times New Roman"/>
          <w:sz w:val="24"/>
          <w:szCs w:val="24"/>
        </w:rPr>
        <w:t>очень хорошо (75</w:t>
      </w:r>
      <w:r w:rsidRPr="00CC5102">
        <w:rPr>
          <w:rFonts w:ascii="Times New Roman" w:eastAsiaTheme="minorHAnsi" w:hAnsi="Times New Roman"/>
          <w:sz w:val="24"/>
          <w:szCs w:val="24"/>
        </w:rPr>
        <w:t xml:space="preserve">%). </w:t>
      </w:r>
      <w:r w:rsidR="00342587">
        <w:rPr>
          <w:rFonts w:ascii="Times New Roman" w:eastAsiaTheme="minorHAnsi" w:hAnsi="Times New Roman"/>
          <w:sz w:val="24"/>
          <w:szCs w:val="24"/>
        </w:rPr>
        <w:t xml:space="preserve"> </w:t>
      </w:r>
      <w:r w:rsidRPr="00CC5102">
        <w:rPr>
          <w:rFonts w:ascii="Times New Roman" w:eastAsiaTheme="minorHAnsi" w:hAnsi="Times New Roman"/>
          <w:sz w:val="24"/>
          <w:szCs w:val="24"/>
        </w:rPr>
        <w:t xml:space="preserve">Задание базового уровня №19 проверяет способность находить необходимую информацию в тексте, показало </w:t>
      </w:r>
      <w:r w:rsidR="00342587">
        <w:rPr>
          <w:rFonts w:ascii="Times New Roman" w:eastAsiaTheme="minorHAnsi" w:hAnsi="Times New Roman"/>
          <w:sz w:val="24"/>
          <w:szCs w:val="24"/>
        </w:rPr>
        <w:t>высокий процент выполнения – 83%</w:t>
      </w:r>
      <w:r w:rsidRPr="00CC5102">
        <w:rPr>
          <w:rFonts w:ascii="Times New Roman" w:eastAsiaTheme="minorHAnsi" w:hAnsi="Times New Roman"/>
          <w:sz w:val="24"/>
          <w:szCs w:val="24"/>
        </w:rPr>
        <w:t>. Задание №20 выс</w:t>
      </w:r>
      <w:r w:rsidR="00342587">
        <w:rPr>
          <w:rFonts w:ascii="Times New Roman" w:eastAsiaTheme="minorHAnsi" w:hAnsi="Times New Roman"/>
          <w:sz w:val="24"/>
          <w:szCs w:val="24"/>
        </w:rPr>
        <w:t>окого уровня сложности, кон</w:t>
      </w:r>
      <w:r w:rsidRPr="00CC5102">
        <w:rPr>
          <w:rFonts w:ascii="Times New Roman" w:eastAsiaTheme="minorHAnsi" w:hAnsi="Times New Roman"/>
          <w:sz w:val="24"/>
          <w:szCs w:val="24"/>
        </w:rPr>
        <w:t xml:space="preserve">текстного характера, успешно выполнить которое можно, только если верно проведена атрибуция документа. Поэтому процент выполнения задания довольно низкий – </w:t>
      </w:r>
      <w:r w:rsidR="00342587">
        <w:rPr>
          <w:rFonts w:ascii="Times New Roman" w:eastAsiaTheme="minorHAnsi" w:hAnsi="Times New Roman"/>
          <w:sz w:val="24"/>
          <w:szCs w:val="24"/>
        </w:rPr>
        <w:t>1</w:t>
      </w:r>
      <w:r w:rsidRPr="00CC5102">
        <w:rPr>
          <w:rFonts w:ascii="Times New Roman" w:eastAsiaTheme="minorHAnsi" w:hAnsi="Times New Roman"/>
          <w:sz w:val="24"/>
          <w:szCs w:val="24"/>
        </w:rPr>
        <w:t>7</w:t>
      </w:r>
      <w:r w:rsidR="00342587">
        <w:rPr>
          <w:rFonts w:ascii="Times New Roman" w:eastAsiaTheme="minorHAnsi" w:hAnsi="Times New Roman"/>
          <w:sz w:val="24"/>
          <w:szCs w:val="24"/>
        </w:rPr>
        <w:t>%</w:t>
      </w:r>
      <w:r w:rsidRPr="00CC5102">
        <w:rPr>
          <w:rFonts w:ascii="Times New Roman" w:eastAsiaTheme="minorHAnsi" w:hAnsi="Times New Roman"/>
          <w:sz w:val="24"/>
          <w:szCs w:val="24"/>
        </w:rPr>
        <w:t xml:space="preserve">. </w:t>
      </w:r>
    </w:p>
    <w:p w:rsidR="00EC0751" w:rsidRDefault="00CC5102" w:rsidP="00D642E2">
      <w:pPr>
        <w:ind w:firstLine="0"/>
        <w:rPr>
          <w:rFonts w:ascii="Times New Roman" w:eastAsiaTheme="minorHAnsi" w:hAnsi="Times New Roman"/>
          <w:sz w:val="24"/>
          <w:szCs w:val="24"/>
        </w:rPr>
      </w:pPr>
      <w:r w:rsidRPr="00CC5102">
        <w:rPr>
          <w:rFonts w:ascii="Times New Roman" w:eastAsiaTheme="minorHAnsi" w:hAnsi="Times New Roman"/>
          <w:sz w:val="24"/>
          <w:szCs w:val="24"/>
        </w:rPr>
        <w:lastRenderedPageBreak/>
        <w:t xml:space="preserve">В задании №22 повышенной сложности от учеников требовалось найти 2 ошибки в тексте, выписать их и привести верные ответы. </w:t>
      </w:r>
      <w:r w:rsidR="00342587">
        <w:rPr>
          <w:rFonts w:ascii="Times New Roman" w:eastAsiaTheme="minorHAnsi" w:hAnsi="Times New Roman"/>
          <w:sz w:val="24"/>
          <w:szCs w:val="24"/>
        </w:rPr>
        <w:t xml:space="preserve">С данным заданием справились два выпускника, </w:t>
      </w:r>
      <w:r w:rsidR="00EC0751">
        <w:rPr>
          <w:rFonts w:ascii="Times New Roman" w:eastAsiaTheme="minorHAnsi" w:hAnsi="Times New Roman"/>
          <w:sz w:val="24"/>
          <w:szCs w:val="24"/>
        </w:rPr>
        <w:t>процент выполнения равен</w:t>
      </w:r>
      <w:r w:rsidR="00342587">
        <w:rPr>
          <w:rFonts w:ascii="Times New Roman" w:eastAsiaTheme="minorHAnsi" w:hAnsi="Times New Roman"/>
          <w:sz w:val="24"/>
          <w:szCs w:val="24"/>
        </w:rPr>
        <w:t xml:space="preserve"> </w:t>
      </w:r>
      <w:r w:rsidR="00EC0751">
        <w:rPr>
          <w:rFonts w:ascii="Times New Roman" w:eastAsiaTheme="minorHAnsi" w:hAnsi="Times New Roman"/>
          <w:sz w:val="24"/>
          <w:szCs w:val="24"/>
        </w:rPr>
        <w:t xml:space="preserve">33. </w:t>
      </w:r>
      <w:r w:rsidRPr="00CC5102">
        <w:rPr>
          <w:rFonts w:ascii="Times New Roman" w:eastAsiaTheme="minorHAnsi" w:hAnsi="Times New Roman"/>
          <w:sz w:val="24"/>
          <w:szCs w:val="24"/>
        </w:rPr>
        <w:t xml:space="preserve"> </w:t>
      </w:r>
      <w:r w:rsidR="00EC0751">
        <w:rPr>
          <w:rFonts w:ascii="Times New Roman" w:eastAsiaTheme="minorHAnsi" w:hAnsi="Times New Roman"/>
          <w:sz w:val="24"/>
          <w:szCs w:val="24"/>
        </w:rPr>
        <w:t xml:space="preserve"> </w:t>
      </w:r>
    </w:p>
    <w:p w:rsidR="00EC0751" w:rsidRDefault="00CC5102" w:rsidP="00D642E2">
      <w:pPr>
        <w:ind w:firstLine="0"/>
        <w:rPr>
          <w:rFonts w:ascii="Times New Roman" w:eastAsiaTheme="minorHAnsi" w:hAnsi="Times New Roman"/>
          <w:sz w:val="24"/>
          <w:szCs w:val="24"/>
        </w:rPr>
      </w:pPr>
      <w:r w:rsidRPr="00CC5102">
        <w:rPr>
          <w:rFonts w:ascii="Times New Roman" w:eastAsiaTheme="minorHAnsi" w:hAnsi="Times New Roman"/>
          <w:sz w:val="24"/>
          <w:szCs w:val="24"/>
        </w:rPr>
        <w:t xml:space="preserve">Неоднозначными оказались результаты выполнения заданий, проверяющих умения работать с исторической картой-схемой (задания 8,9,10). Проценты выполнения заданий распределились следующим образом: 8 задание базового уровня на определение века – </w:t>
      </w:r>
      <w:r w:rsidR="00EC0751">
        <w:rPr>
          <w:rFonts w:ascii="Times New Roman" w:eastAsiaTheme="minorHAnsi" w:hAnsi="Times New Roman"/>
          <w:sz w:val="24"/>
          <w:szCs w:val="24"/>
        </w:rPr>
        <w:t xml:space="preserve">4 участника определили верно - </w:t>
      </w:r>
      <w:r w:rsidRPr="00CC5102">
        <w:rPr>
          <w:rFonts w:ascii="Times New Roman" w:eastAsiaTheme="minorHAnsi" w:hAnsi="Times New Roman"/>
          <w:sz w:val="24"/>
          <w:szCs w:val="24"/>
        </w:rPr>
        <w:t>6</w:t>
      </w:r>
      <w:r w:rsidR="00EC0751">
        <w:rPr>
          <w:rFonts w:ascii="Times New Roman" w:eastAsiaTheme="minorHAnsi" w:hAnsi="Times New Roman"/>
          <w:sz w:val="24"/>
          <w:szCs w:val="24"/>
        </w:rPr>
        <w:t>7</w:t>
      </w:r>
      <w:r w:rsidRPr="00CC5102">
        <w:rPr>
          <w:rFonts w:ascii="Times New Roman" w:eastAsiaTheme="minorHAnsi" w:hAnsi="Times New Roman"/>
          <w:sz w:val="24"/>
          <w:szCs w:val="24"/>
        </w:rPr>
        <w:t xml:space="preserve">%, 9 задание повышенного уровня на анализ карты – </w:t>
      </w:r>
      <w:r w:rsidR="00EC0751">
        <w:rPr>
          <w:rFonts w:ascii="Times New Roman" w:eastAsiaTheme="minorHAnsi" w:hAnsi="Times New Roman"/>
          <w:sz w:val="24"/>
          <w:szCs w:val="24"/>
        </w:rPr>
        <w:t>два участника справились с заданием, что составило 33</w:t>
      </w:r>
      <w:r w:rsidRPr="00CC5102">
        <w:rPr>
          <w:rFonts w:ascii="Times New Roman" w:eastAsiaTheme="minorHAnsi" w:hAnsi="Times New Roman"/>
          <w:sz w:val="24"/>
          <w:szCs w:val="24"/>
        </w:rPr>
        <w:t xml:space="preserve">%, 10 задание повышенного уровня на поиск информации, представленной на карте в явном виде – </w:t>
      </w:r>
      <w:r w:rsidR="00EC0751">
        <w:rPr>
          <w:rFonts w:ascii="Times New Roman" w:eastAsiaTheme="minorHAnsi" w:hAnsi="Times New Roman"/>
          <w:sz w:val="24"/>
          <w:szCs w:val="24"/>
        </w:rPr>
        <w:t>83</w:t>
      </w:r>
      <w:r w:rsidRPr="00CC5102">
        <w:rPr>
          <w:rFonts w:ascii="Times New Roman" w:eastAsiaTheme="minorHAnsi" w:hAnsi="Times New Roman"/>
          <w:sz w:val="24"/>
          <w:szCs w:val="24"/>
        </w:rPr>
        <w:t xml:space="preserve">%. </w:t>
      </w:r>
      <w:r w:rsidR="00EC0751">
        <w:rPr>
          <w:rFonts w:ascii="Times New Roman" w:eastAsiaTheme="minorHAnsi" w:hAnsi="Times New Roman"/>
          <w:sz w:val="24"/>
          <w:szCs w:val="24"/>
        </w:rPr>
        <w:t xml:space="preserve"> </w:t>
      </w:r>
      <w:r w:rsidRPr="00CC5102">
        <w:rPr>
          <w:rFonts w:ascii="Times New Roman" w:eastAsiaTheme="minorHAnsi" w:hAnsi="Times New Roman"/>
          <w:sz w:val="24"/>
          <w:szCs w:val="24"/>
        </w:rPr>
        <w:t xml:space="preserve">Вообще, задание 10 </w:t>
      </w:r>
      <w:proofErr w:type="gramStart"/>
      <w:r w:rsidRPr="00CC5102">
        <w:rPr>
          <w:rFonts w:ascii="Times New Roman" w:eastAsiaTheme="minorHAnsi" w:hAnsi="Times New Roman"/>
          <w:sz w:val="24"/>
          <w:szCs w:val="24"/>
        </w:rPr>
        <w:t>можно выполнить</w:t>
      </w:r>
      <w:proofErr w:type="gramEnd"/>
      <w:r w:rsidRPr="00CC5102">
        <w:rPr>
          <w:rFonts w:ascii="Times New Roman" w:eastAsiaTheme="minorHAnsi" w:hAnsi="Times New Roman"/>
          <w:sz w:val="24"/>
          <w:szCs w:val="24"/>
        </w:rPr>
        <w:t xml:space="preserve"> используя </w:t>
      </w:r>
      <w:proofErr w:type="spellStart"/>
      <w:r w:rsidRPr="00CC5102">
        <w:rPr>
          <w:rFonts w:ascii="Times New Roman" w:eastAsiaTheme="minorHAnsi" w:hAnsi="Times New Roman"/>
          <w:sz w:val="24"/>
          <w:szCs w:val="24"/>
        </w:rPr>
        <w:t>общеучебные</w:t>
      </w:r>
      <w:proofErr w:type="spellEnd"/>
      <w:r w:rsidRPr="00CC5102">
        <w:rPr>
          <w:rFonts w:ascii="Times New Roman" w:eastAsiaTheme="minorHAnsi" w:hAnsi="Times New Roman"/>
          <w:sz w:val="24"/>
          <w:szCs w:val="24"/>
        </w:rPr>
        <w:t xml:space="preserve"> умения, оно не требует знаний фактического материала. Задание №24 высокого уровня сложности проверяет умение соотносить общие исторические пр</w:t>
      </w:r>
      <w:r w:rsidR="00EC0751">
        <w:rPr>
          <w:rFonts w:ascii="Times New Roman" w:eastAsiaTheme="minorHAnsi" w:hAnsi="Times New Roman"/>
          <w:sz w:val="24"/>
          <w:szCs w:val="24"/>
        </w:rPr>
        <w:t>оцессы и отдельные факты. В 2024 году с ним справились на 50%.</w:t>
      </w:r>
    </w:p>
    <w:p w:rsidR="00EC0751" w:rsidRDefault="00CC5102" w:rsidP="00D642E2">
      <w:pPr>
        <w:ind w:firstLine="0"/>
        <w:rPr>
          <w:rFonts w:ascii="Times New Roman" w:eastAsiaTheme="minorHAnsi" w:hAnsi="Times New Roman"/>
          <w:sz w:val="24"/>
          <w:szCs w:val="24"/>
        </w:rPr>
      </w:pPr>
      <w:r w:rsidRPr="00CC5102">
        <w:rPr>
          <w:rFonts w:ascii="Times New Roman" w:eastAsiaTheme="minorHAnsi" w:hAnsi="Times New Roman"/>
          <w:sz w:val="24"/>
          <w:szCs w:val="24"/>
        </w:rPr>
        <w:t xml:space="preserve">Успешное выполнение задания предполагает хорошие знания фактического материала. Задание №6 базового уровня проверяет умение группировать исторические явления и события по заданному признаку. С ним справилось </w:t>
      </w:r>
      <w:r w:rsidR="00EC0751">
        <w:rPr>
          <w:rFonts w:ascii="Times New Roman" w:eastAsiaTheme="minorHAnsi" w:hAnsi="Times New Roman"/>
          <w:sz w:val="24"/>
          <w:szCs w:val="24"/>
        </w:rPr>
        <w:t>83</w:t>
      </w:r>
      <w:r w:rsidRPr="00CC5102">
        <w:rPr>
          <w:rFonts w:ascii="Times New Roman" w:eastAsiaTheme="minorHAnsi" w:hAnsi="Times New Roman"/>
          <w:sz w:val="24"/>
          <w:szCs w:val="24"/>
        </w:rPr>
        <w:t>% участников</w:t>
      </w:r>
      <w:r w:rsidR="00EC0751">
        <w:rPr>
          <w:rFonts w:ascii="Times New Roman" w:eastAsiaTheme="minorHAnsi" w:hAnsi="Times New Roman"/>
          <w:sz w:val="24"/>
          <w:szCs w:val="24"/>
        </w:rPr>
        <w:t xml:space="preserve">. </w:t>
      </w:r>
    </w:p>
    <w:p w:rsidR="00EC0751" w:rsidRDefault="00CC5102" w:rsidP="00D642E2">
      <w:pPr>
        <w:ind w:firstLine="0"/>
        <w:rPr>
          <w:rFonts w:ascii="Times New Roman" w:eastAsiaTheme="minorHAnsi" w:hAnsi="Times New Roman"/>
          <w:sz w:val="24"/>
          <w:szCs w:val="24"/>
        </w:rPr>
      </w:pPr>
      <w:r w:rsidRPr="00CC5102">
        <w:rPr>
          <w:rFonts w:ascii="Times New Roman" w:eastAsiaTheme="minorHAnsi" w:hAnsi="Times New Roman"/>
          <w:sz w:val="24"/>
          <w:szCs w:val="24"/>
        </w:rPr>
        <w:t xml:space="preserve">Следующая группа заданий базового уровня (3 и 5) предполагают объяснение смысла изученных исторических понятий и терминов. Проценты выполнения заданий – </w:t>
      </w:r>
      <w:r w:rsidR="00EC0751">
        <w:rPr>
          <w:rFonts w:ascii="Times New Roman" w:eastAsiaTheme="minorHAnsi" w:hAnsi="Times New Roman"/>
          <w:sz w:val="24"/>
          <w:szCs w:val="24"/>
        </w:rPr>
        <w:t>33</w:t>
      </w:r>
      <w:r w:rsidRPr="00CC5102">
        <w:rPr>
          <w:rFonts w:ascii="Times New Roman" w:eastAsiaTheme="minorHAnsi" w:hAnsi="Times New Roman"/>
          <w:sz w:val="24"/>
          <w:szCs w:val="24"/>
        </w:rPr>
        <w:t xml:space="preserve"> и </w:t>
      </w:r>
      <w:r w:rsidR="00EC0751">
        <w:rPr>
          <w:rFonts w:ascii="Times New Roman" w:eastAsiaTheme="minorHAnsi" w:hAnsi="Times New Roman"/>
          <w:sz w:val="24"/>
          <w:szCs w:val="24"/>
        </w:rPr>
        <w:t>67</w:t>
      </w:r>
      <w:r w:rsidRPr="00CC5102">
        <w:rPr>
          <w:rFonts w:ascii="Times New Roman" w:eastAsiaTheme="minorHAnsi" w:hAnsi="Times New Roman"/>
          <w:sz w:val="24"/>
          <w:szCs w:val="24"/>
        </w:rPr>
        <w:t xml:space="preserve">% соответственно. </w:t>
      </w:r>
    </w:p>
    <w:p w:rsidR="00EC0751" w:rsidRDefault="00CC5102" w:rsidP="00D642E2">
      <w:pPr>
        <w:ind w:firstLine="0"/>
        <w:rPr>
          <w:rFonts w:ascii="Times New Roman" w:eastAsiaTheme="minorHAnsi" w:hAnsi="Times New Roman"/>
          <w:sz w:val="24"/>
          <w:szCs w:val="24"/>
        </w:rPr>
      </w:pPr>
      <w:r w:rsidRPr="00CC5102">
        <w:rPr>
          <w:rFonts w:ascii="Times New Roman" w:eastAsiaTheme="minorHAnsi" w:hAnsi="Times New Roman"/>
          <w:sz w:val="24"/>
          <w:szCs w:val="24"/>
        </w:rPr>
        <w:t xml:space="preserve">Наиболее сложным заданием для обучающихся стало задание №23 высокого уровня сложности, направленное на выявление общих и различных черт сравниваемых событий и явлений. Успешно справились с ним </w:t>
      </w:r>
      <w:r w:rsidR="00EC0751">
        <w:rPr>
          <w:rFonts w:ascii="Times New Roman" w:eastAsiaTheme="minorHAnsi" w:hAnsi="Times New Roman"/>
          <w:sz w:val="24"/>
          <w:szCs w:val="24"/>
        </w:rPr>
        <w:t>2 выпускника, что составило 33%.</w:t>
      </w:r>
      <w:r w:rsidRPr="00CC5102">
        <w:rPr>
          <w:rFonts w:ascii="Times New Roman" w:eastAsiaTheme="minorHAnsi" w:hAnsi="Times New Roman"/>
          <w:sz w:val="24"/>
          <w:szCs w:val="24"/>
        </w:rPr>
        <w:t xml:space="preserve"> </w:t>
      </w:r>
    </w:p>
    <w:p w:rsidR="00EC0751" w:rsidRPr="00F06A6B" w:rsidRDefault="00CC5102" w:rsidP="00F06A6B">
      <w:pPr>
        <w:pStyle w:val="a4"/>
        <w:spacing w:line="360" w:lineRule="auto"/>
        <w:rPr>
          <w:rFonts w:ascii="Times New Roman" w:hAnsi="Times New Roman"/>
          <w:sz w:val="24"/>
          <w:szCs w:val="24"/>
        </w:rPr>
      </w:pPr>
      <w:r w:rsidRPr="00F06A6B">
        <w:rPr>
          <w:rFonts w:ascii="Times New Roman" w:hAnsi="Times New Roman"/>
          <w:sz w:val="24"/>
          <w:szCs w:val="24"/>
        </w:rPr>
        <w:t>Также довольно сложным является задание №21 повышенного уровня сложности, которое проверяет умение определять причины и следствия важных исторических событий. 42% участников сп</w:t>
      </w:r>
      <w:r w:rsidR="00EC0751" w:rsidRPr="00F06A6B">
        <w:rPr>
          <w:rFonts w:ascii="Times New Roman" w:hAnsi="Times New Roman"/>
          <w:sz w:val="24"/>
          <w:szCs w:val="24"/>
        </w:rPr>
        <w:t>равилась с выполнением задания. В</w:t>
      </w:r>
      <w:r w:rsidRPr="00F06A6B">
        <w:rPr>
          <w:rFonts w:ascii="Times New Roman" w:hAnsi="Times New Roman"/>
          <w:sz w:val="24"/>
          <w:szCs w:val="24"/>
        </w:rPr>
        <w:t xml:space="preserve">ыполнение заданий 21 и 23 требует не только знаний отдельных исторических фактов, но и глубокого понимания сущности исторических явлений и процессов, что свойственно самым подготовленным ученикам. Таким образом, результаты ОГЭ 2024 года по истории свидетельствуют о достаточном уровне </w:t>
      </w:r>
      <w:proofErr w:type="spellStart"/>
      <w:r w:rsidRPr="00F06A6B">
        <w:rPr>
          <w:rFonts w:ascii="Times New Roman" w:hAnsi="Times New Roman"/>
          <w:sz w:val="24"/>
          <w:szCs w:val="24"/>
        </w:rPr>
        <w:t>сформированности</w:t>
      </w:r>
      <w:proofErr w:type="spellEnd"/>
      <w:r w:rsidRPr="00F06A6B">
        <w:rPr>
          <w:rFonts w:ascii="Times New Roman" w:hAnsi="Times New Roman"/>
          <w:sz w:val="24"/>
          <w:szCs w:val="24"/>
        </w:rPr>
        <w:t xml:space="preserve"> умений участников экзамена извлекать информацию, данную в явном виде, из текстовых, картографических, статистических, иллюстративных источников. Успешное выполнение этих заданий дает возможность получить удовлетворительную отметку за экзамен. Наибольшую сложность вызывают задания, при выполнении которых требуются четкие знания фактов (дат, терминов, исторических персоналий, географических и культурных объектов), умения определять причины и </w:t>
      </w:r>
      <w:r w:rsidRPr="00F06A6B">
        <w:rPr>
          <w:rFonts w:ascii="Times New Roman" w:hAnsi="Times New Roman"/>
          <w:sz w:val="24"/>
          <w:szCs w:val="24"/>
        </w:rPr>
        <w:lastRenderedPageBreak/>
        <w:t xml:space="preserve">последствия событий, проводить сравнительный анализ. Всё это свойственно ученикам с высоким уровнем </w:t>
      </w:r>
      <w:proofErr w:type="spellStart"/>
      <w:r w:rsidRPr="00F06A6B">
        <w:rPr>
          <w:rFonts w:ascii="Times New Roman" w:hAnsi="Times New Roman"/>
          <w:sz w:val="24"/>
          <w:szCs w:val="24"/>
        </w:rPr>
        <w:t>сформированности</w:t>
      </w:r>
      <w:proofErr w:type="spellEnd"/>
      <w:r w:rsidRPr="00F06A6B">
        <w:rPr>
          <w:rFonts w:ascii="Times New Roman" w:hAnsi="Times New Roman"/>
          <w:sz w:val="24"/>
          <w:szCs w:val="24"/>
        </w:rPr>
        <w:t xml:space="preserve"> предметных и </w:t>
      </w:r>
      <w:proofErr w:type="spellStart"/>
      <w:r w:rsidRPr="00F06A6B">
        <w:rPr>
          <w:rFonts w:ascii="Times New Roman" w:hAnsi="Times New Roman"/>
          <w:sz w:val="24"/>
          <w:szCs w:val="24"/>
        </w:rPr>
        <w:t>метапредметных</w:t>
      </w:r>
      <w:proofErr w:type="spellEnd"/>
      <w:r w:rsidRPr="00F06A6B">
        <w:rPr>
          <w:rFonts w:ascii="Times New Roman" w:hAnsi="Times New Roman"/>
          <w:sz w:val="24"/>
          <w:szCs w:val="24"/>
        </w:rPr>
        <w:t xml:space="preserve"> универсальных учебных действий. Из заданий базового уровня сложности наиболее низкие результаты (менее 50%) были получены за выполнение заданий 3</w:t>
      </w:r>
      <w:r w:rsidR="00EC0751" w:rsidRPr="00F06A6B">
        <w:rPr>
          <w:rFonts w:ascii="Times New Roman" w:hAnsi="Times New Roman"/>
          <w:sz w:val="24"/>
          <w:szCs w:val="24"/>
        </w:rPr>
        <w:t>, 9</w:t>
      </w:r>
      <w:r w:rsidRPr="00F06A6B">
        <w:rPr>
          <w:rFonts w:ascii="Times New Roman" w:hAnsi="Times New Roman"/>
          <w:sz w:val="24"/>
          <w:szCs w:val="24"/>
        </w:rPr>
        <w:t xml:space="preserve"> и 16, что требует более тщательного анализа. </w:t>
      </w:r>
      <w:r w:rsidR="00EC0751" w:rsidRPr="00F06A6B">
        <w:rPr>
          <w:rFonts w:ascii="Times New Roman" w:hAnsi="Times New Roman"/>
          <w:sz w:val="24"/>
          <w:szCs w:val="24"/>
        </w:rPr>
        <w:t xml:space="preserve"> </w:t>
      </w:r>
    </w:p>
    <w:p w:rsidR="00EC0751" w:rsidRPr="00EC0751" w:rsidRDefault="00EC0751" w:rsidP="00F06A6B">
      <w:pPr>
        <w:pStyle w:val="a4"/>
        <w:spacing w:line="360" w:lineRule="auto"/>
        <w:rPr>
          <w:rFonts w:ascii="Times New Roman" w:hAnsi="Times New Roman"/>
          <w:sz w:val="24"/>
          <w:szCs w:val="24"/>
        </w:rPr>
      </w:pPr>
      <w:r w:rsidRPr="00EC0751">
        <w:rPr>
          <w:rFonts w:ascii="Times New Roman" w:hAnsi="Times New Roman"/>
          <w:sz w:val="24"/>
          <w:szCs w:val="24"/>
        </w:rPr>
        <w:t>Рекомендации по совершенствованию преподавания учебного предмета</w:t>
      </w:r>
      <w:r w:rsidR="00F06A6B">
        <w:rPr>
          <w:rFonts w:ascii="Times New Roman" w:hAnsi="Times New Roman"/>
          <w:sz w:val="24"/>
          <w:szCs w:val="24"/>
        </w:rPr>
        <w:t>:</w:t>
      </w:r>
    </w:p>
    <w:p w:rsidR="00F06A6B" w:rsidRDefault="00F06A6B" w:rsidP="00F06A6B">
      <w:pPr>
        <w:pStyle w:val="a4"/>
        <w:numPr>
          <w:ilvl w:val="0"/>
          <w:numId w:val="1"/>
        </w:numPr>
        <w:spacing w:line="360" w:lineRule="auto"/>
        <w:rPr>
          <w:rFonts w:ascii="Times New Roman" w:hAnsi="Times New Roman"/>
          <w:sz w:val="24"/>
          <w:szCs w:val="24"/>
        </w:rPr>
      </w:pPr>
      <w:r>
        <w:rPr>
          <w:rFonts w:ascii="Times New Roman" w:hAnsi="Times New Roman"/>
          <w:sz w:val="24"/>
          <w:szCs w:val="24"/>
        </w:rPr>
        <w:t>В</w:t>
      </w:r>
      <w:r w:rsidR="00EC0751" w:rsidRPr="00F06A6B">
        <w:rPr>
          <w:rFonts w:ascii="Times New Roman" w:hAnsi="Times New Roman"/>
          <w:sz w:val="24"/>
          <w:szCs w:val="24"/>
        </w:rPr>
        <w:t xml:space="preserve"> целях повышения уровня знаний выпускников 9-х классов </w:t>
      </w:r>
      <w:r w:rsidR="00EC0751" w:rsidRPr="00EC0751">
        <w:rPr>
          <w:rFonts w:ascii="Times New Roman" w:hAnsi="Times New Roman"/>
          <w:sz w:val="24"/>
          <w:szCs w:val="24"/>
        </w:rPr>
        <w:t>более широко использовать в преподавании истории в 5 – 9-х классах такие виды учебной деятельности, как систематизация, составление обобщенных характеристик, анализ исторических версий и ситуаций, сравнение исторических явлений и событий;</w:t>
      </w:r>
    </w:p>
    <w:p w:rsidR="00F06A6B" w:rsidRDefault="00F06A6B" w:rsidP="00F06A6B">
      <w:pPr>
        <w:pStyle w:val="a4"/>
        <w:numPr>
          <w:ilvl w:val="0"/>
          <w:numId w:val="1"/>
        </w:numPr>
        <w:spacing w:line="360" w:lineRule="auto"/>
        <w:rPr>
          <w:rFonts w:ascii="Times New Roman" w:hAnsi="Times New Roman"/>
          <w:sz w:val="24"/>
          <w:szCs w:val="24"/>
        </w:rPr>
      </w:pPr>
      <w:r>
        <w:rPr>
          <w:rFonts w:ascii="Times New Roman" w:hAnsi="Times New Roman"/>
          <w:sz w:val="24"/>
          <w:szCs w:val="24"/>
        </w:rPr>
        <w:t>Чаще в</w:t>
      </w:r>
      <w:r w:rsidR="00EC0751" w:rsidRPr="00F06A6B">
        <w:rPr>
          <w:rFonts w:ascii="Times New Roman" w:hAnsi="Times New Roman"/>
          <w:sz w:val="24"/>
          <w:szCs w:val="24"/>
        </w:rPr>
        <w:t>ключать в процесс обучения приёмы, направленные на формирование умений анализировать и делать выводы</w:t>
      </w:r>
      <w:r>
        <w:rPr>
          <w:rFonts w:ascii="Times New Roman" w:hAnsi="Times New Roman"/>
          <w:sz w:val="24"/>
          <w:szCs w:val="24"/>
        </w:rPr>
        <w:t xml:space="preserve"> </w:t>
      </w:r>
      <w:r w:rsidR="00EC0751" w:rsidRPr="00F06A6B">
        <w:rPr>
          <w:rFonts w:ascii="Times New Roman" w:hAnsi="Times New Roman"/>
          <w:sz w:val="24"/>
          <w:szCs w:val="24"/>
        </w:rPr>
        <w:t>на основе информации, представленной в заданиях, используя технологии формирования читательской грамотности;</w:t>
      </w:r>
    </w:p>
    <w:p w:rsidR="00F06A6B" w:rsidRDefault="00F06A6B" w:rsidP="00F06A6B">
      <w:pPr>
        <w:pStyle w:val="a4"/>
        <w:numPr>
          <w:ilvl w:val="0"/>
          <w:numId w:val="1"/>
        </w:numPr>
        <w:spacing w:line="360" w:lineRule="auto"/>
        <w:rPr>
          <w:rFonts w:ascii="Times New Roman" w:hAnsi="Times New Roman"/>
          <w:sz w:val="24"/>
          <w:szCs w:val="24"/>
        </w:rPr>
      </w:pPr>
      <w:r>
        <w:rPr>
          <w:rFonts w:ascii="Times New Roman" w:hAnsi="Times New Roman"/>
          <w:sz w:val="24"/>
          <w:szCs w:val="24"/>
        </w:rPr>
        <w:t>А</w:t>
      </w:r>
      <w:r w:rsidR="00EC0751" w:rsidRPr="00F06A6B">
        <w:rPr>
          <w:rFonts w:ascii="Times New Roman" w:hAnsi="Times New Roman"/>
          <w:sz w:val="24"/>
          <w:szCs w:val="24"/>
        </w:rPr>
        <w:t>ктивно применять технологии проблемного обучения, смыслового чтения, формирования критического мышления, метод проектов, деловые игры;</w:t>
      </w:r>
    </w:p>
    <w:p w:rsidR="00F06A6B" w:rsidRDefault="00F06A6B" w:rsidP="004514D8">
      <w:pPr>
        <w:pStyle w:val="a4"/>
        <w:numPr>
          <w:ilvl w:val="0"/>
          <w:numId w:val="1"/>
        </w:numPr>
        <w:spacing w:line="360" w:lineRule="auto"/>
        <w:rPr>
          <w:rFonts w:ascii="Times New Roman" w:hAnsi="Times New Roman"/>
          <w:sz w:val="24"/>
          <w:szCs w:val="24"/>
        </w:rPr>
      </w:pPr>
      <w:r w:rsidRPr="00F06A6B">
        <w:rPr>
          <w:rFonts w:ascii="Times New Roman" w:hAnsi="Times New Roman"/>
          <w:sz w:val="24"/>
          <w:szCs w:val="24"/>
        </w:rPr>
        <w:t>Ч</w:t>
      </w:r>
      <w:r w:rsidR="00EC0751" w:rsidRPr="00F06A6B">
        <w:rPr>
          <w:rFonts w:ascii="Times New Roman" w:hAnsi="Times New Roman"/>
          <w:sz w:val="24"/>
          <w:szCs w:val="24"/>
        </w:rPr>
        <w:t>аще использовать такие виды деятельности, как работа с исторической картой, работа с</w:t>
      </w:r>
      <w:r w:rsidRPr="00F06A6B">
        <w:rPr>
          <w:rFonts w:ascii="Times New Roman" w:hAnsi="Times New Roman"/>
          <w:sz w:val="24"/>
          <w:szCs w:val="24"/>
        </w:rPr>
        <w:t xml:space="preserve"> </w:t>
      </w:r>
      <w:r w:rsidR="00EC0751" w:rsidRPr="00F06A6B">
        <w:rPr>
          <w:rFonts w:ascii="Times New Roman" w:hAnsi="Times New Roman"/>
          <w:sz w:val="24"/>
          <w:szCs w:val="24"/>
        </w:rPr>
        <w:t>иллюстративным материалом</w:t>
      </w:r>
      <w:r w:rsidRPr="00F06A6B">
        <w:rPr>
          <w:rFonts w:ascii="Times New Roman" w:hAnsi="Times New Roman"/>
          <w:sz w:val="24"/>
          <w:szCs w:val="24"/>
        </w:rPr>
        <w:t xml:space="preserve">, привлекая </w:t>
      </w:r>
      <w:proofErr w:type="spellStart"/>
      <w:r w:rsidRPr="00F06A6B">
        <w:rPr>
          <w:rFonts w:ascii="Times New Roman" w:hAnsi="Times New Roman"/>
          <w:sz w:val="24"/>
          <w:szCs w:val="24"/>
        </w:rPr>
        <w:t>межпредметные</w:t>
      </w:r>
      <w:proofErr w:type="spellEnd"/>
      <w:r w:rsidRPr="00F06A6B">
        <w:rPr>
          <w:rFonts w:ascii="Times New Roman" w:hAnsi="Times New Roman"/>
          <w:sz w:val="24"/>
          <w:szCs w:val="24"/>
        </w:rPr>
        <w:t xml:space="preserve"> связи;</w:t>
      </w:r>
    </w:p>
    <w:p w:rsidR="00F06A6B" w:rsidRPr="00F06A6B" w:rsidRDefault="00F06A6B" w:rsidP="00F06A6B">
      <w:pPr>
        <w:pStyle w:val="a4"/>
        <w:numPr>
          <w:ilvl w:val="0"/>
          <w:numId w:val="1"/>
        </w:numPr>
        <w:spacing w:line="360" w:lineRule="auto"/>
        <w:rPr>
          <w:rFonts w:ascii="Times New Roman" w:hAnsi="Times New Roman"/>
          <w:sz w:val="24"/>
          <w:szCs w:val="24"/>
        </w:rPr>
      </w:pPr>
      <w:r>
        <w:rPr>
          <w:rFonts w:ascii="Times New Roman" w:hAnsi="Times New Roman"/>
          <w:sz w:val="24"/>
          <w:szCs w:val="24"/>
        </w:rPr>
        <w:t>В</w:t>
      </w:r>
      <w:r w:rsidRPr="00F06A6B">
        <w:rPr>
          <w:rFonts w:ascii="Times New Roman" w:hAnsi="Times New Roman"/>
          <w:sz w:val="24"/>
          <w:szCs w:val="24"/>
        </w:rPr>
        <w:t xml:space="preserve">ажно не только выявить пробелы в знаниях, но и помочь ученикам их ликвидировать, предложив </w:t>
      </w:r>
      <w:proofErr w:type="spellStart"/>
      <w:r w:rsidRPr="00F06A6B">
        <w:rPr>
          <w:rFonts w:ascii="Times New Roman" w:hAnsi="Times New Roman"/>
          <w:sz w:val="24"/>
          <w:szCs w:val="24"/>
        </w:rPr>
        <w:t>разноуровневые</w:t>
      </w:r>
      <w:proofErr w:type="spellEnd"/>
      <w:r w:rsidRPr="00F06A6B">
        <w:rPr>
          <w:rFonts w:ascii="Times New Roman" w:hAnsi="Times New Roman"/>
          <w:sz w:val="24"/>
          <w:szCs w:val="24"/>
        </w:rPr>
        <w:t xml:space="preserve"> задания, посоветовать просмотр учебных материалов соответственно уровню предметной подготовки;</w:t>
      </w:r>
    </w:p>
    <w:p w:rsidR="00F06A6B" w:rsidRPr="00F06A6B" w:rsidRDefault="00F06A6B" w:rsidP="00F06A6B">
      <w:pPr>
        <w:pStyle w:val="a4"/>
        <w:numPr>
          <w:ilvl w:val="0"/>
          <w:numId w:val="1"/>
        </w:numPr>
        <w:spacing w:line="360" w:lineRule="auto"/>
        <w:rPr>
          <w:rFonts w:ascii="Times New Roman" w:hAnsi="Times New Roman"/>
          <w:sz w:val="24"/>
          <w:szCs w:val="24"/>
        </w:rPr>
      </w:pPr>
      <w:r>
        <w:rPr>
          <w:rFonts w:ascii="Times New Roman" w:hAnsi="Times New Roman"/>
          <w:sz w:val="24"/>
          <w:szCs w:val="24"/>
        </w:rPr>
        <w:t>М</w:t>
      </w:r>
      <w:r w:rsidRPr="00F06A6B">
        <w:rPr>
          <w:rFonts w:ascii="Times New Roman" w:hAnsi="Times New Roman"/>
          <w:sz w:val="24"/>
          <w:szCs w:val="24"/>
        </w:rPr>
        <w:t>отивированных детей желательно вовлечь в олимпиадное движение, проектную работу;</w:t>
      </w:r>
    </w:p>
    <w:p w:rsidR="00F06A6B" w:rsidRDefault="00F06A6B" w:rsidP="00F06A6B">
      <w:pPr>
        <w:pStyle w:val="a4"/>
        <w:numPr>
          <w:ilvl w:val="0"/>
          <w:numId w:val="1"/>
        </w:numPr>
        <w:spacing w:line="360" w:lineRule="auto"/>
        <w:rPr>
          <w:rFonts w:ascii="Times New Roman" w:hAnsi="Times New Roman"/>
          <w:sz w:val="24"/>
          <w:szCs w:val="24"/>
        </w:rPr>
      </w:pPr>
      <w:r>
        <w:rPr>
          <w:rFonts w:ascii="Times New Roman" w:hAnsi="Times New Roman"/>
          <w:sz w:val="24"/>
          <w:szCs w:val="24"/>
        </w:rPr>
        <w:t>У</w:t>
      </w:r>
      <w:r w:rsidRPr="00F06A6B">
        <w:rPr>
          <w:rFonts w:ascii="Times New Roman" w:hAnsi="Times New Roman"/>
          <w:sz w:val="24"/>
          <w:szCs w:val="24"/>
        </w:rPr>
        <w:t>ченикам с невысокими познавательными способностями важно предлагать посильные задания, преимущественно базового уровня сложности, помочь с организацией контроля и самоконтроля при подготовке к ОГЭ.</w:t>
      </w:r>
    </w:p>
    <w:p w:rsidR="00EC0751" w:rsidRPr="00EC0751" w:rsidRDefault="00F06A6B" w:rsidP="00F06A6B">
      <w:pPr>
        <w:pStyle w:val="a4"/>
        <w:numPr>
          <w:ilvl w:val="0"/>
          <w:numId w:val="1"/>
        </w:numPr>
        <w:spacing w:line="360" w:lineRule="auto"/>
        <w:rPr>
          <w:rFonts w:ascii="Times New Roman" w:hAnsi="Times New Roman"/>
          <w:sz w:val="24"/>
          <w:szCs w:val="24"/>
        </w:rPr>
      </w:pPr>
      <w:r>
        <w:rPr>
          <w:rFonts w:ascii="Times New Roman" w:hAnsi="Times New Roman"/>
          <w:sz w:val="24"/>
          <w:szCs w:val="24"/>
        </w:rPr>
        <w:t>О</w:t>
      </w:r>
      <w:r w:rsidR="00EC0751" w:rsidRPr="00F06A6B">
        <w:rPr>
          <w:rFonts w:ascii="Times New Roman" w:hAnsi="Times New Roman"/>
          <w:sz w:val="24"/>
          <w:szCs w:val="24"/>
        </w:rPr>
        <w:t>р</w:t>
      </w:r>
      <w:r>
        <w:rPr>
          <w:rFonts w:ascii="Times New Roman" w:hAnsi="Times New Roman"/>
          <w:sz w:val="24"/>
          <w:szCs w:val="24"/>
        </w:rPr>
        <w:t>ганизовать проведение семинаров</w:t>
      </w:r>
      <w:r w:rsidR="00EC0751" w:rsidRPr="00F06A6B">
        <w:rPr>
          <w:rFonts w:ascii="Times New Roman" w:hAnsi="Times New Roman"/>
          <w:sz w:val="24"/>
          <w:szCs w:val="24"/>
        </w:rPr>
        <w:t xml:space="preserve"> для учителей</w:t>
      </w:r>
      <w:r w:rsidR="00EC0751" w:rsidRPr="00EC0751">
        <w:rPr>
          <w:rFonts w:ascii="Times New Roman" w:hAnsi="Times New Roman"/>
          <w:sz w:val="24"/>
          <w:szCs w:val="24"/>
        </w:rPr>
        <w:t xml:space="preserve"> по обмену опытом </w:t>
      </w:r>
      <w:r>
        <w:rPr>
          <w:rFonts w:ascii="Times New Roman" w:hAnsi="Times New Roman"/>
          <w:sz w:val="24"/>
          <w:szCs w:val="24"/>
        </w:rPr>
        <w:t xml:space="preserve">в подготовке </w:t>
      </w:r>
      <w:r w:rsidR="00EC0751" w:rsidRPr="00EC0751">
        <w:rPr>
          <w:rFonts w:ascii="Times New Roman" w:hAnsi="Times New Roman"/>
          <w:sz w:val="24"/>
          <w:szCs w:val="24"/>
        </w:rPr>
        <w:t>учеников к ГИА.</w:t>
      </w:r>
    </w:p>
    <w:p w:rsidR="00EC0751" w:rsidRPr="00EC0751" w:rsidRDefault="00EC0751" w:rsidP="00F06A6B"/>
    <w:p w:rsidR="00EC0751" w:rsidRPr="00EC0751" w:rsidRDefault="00EC0751" w:rsidP="00F06A6B">
      <w:bookmarkStart w:id="0" w:name="_GoBack"/>
      <w:bookmarkEnd w:id="0"/>
    </w:p>
    <w:p w:rsidR="00EC0751" w:rsidRDefault="00EC0751" w:rsidP="00EC0751"/>
    <w:p w:rsidR="00EC0751" w:rsidRPr="00EC0751" w:rsidRDefault="00EC0751" w:rsidP="00EC0751">
      <w:pPr>
        <w:tabs>
          <w:tab w:val="left" w:pos="1008"/>
        </w:tabs>
        <w:ind w:left="1069"/>
        <w:jc w:val="right"/>
        <w:rPr>
          <w:rFonts w:ascii="Times New Roman" w:eastAsiaTheme="minorHAnsi" w:hAnsi="Times New Roman"/>
          <w:sz w:val="24"/>
          <w:szCs w:val="24"/>
        </w:rPr>
      </w:pPr>
      <w:r w:rsidRPr="00EC0751">
        <w:rPr>
          <w:rFonts w:ascii="Times New Roman" w:eastAsiaTheme="minorHAnsi" w:hAnsi="Times New Roman"/>
          <w:sz w:val="24"/>
          <w:szCs w:val="24"/>
        </w:rPr>
        <w:t>Анализ подготовила рук-ль РМО учителей истории Воробьева С. А.</w:t>
      </w:r>
    </w:p>
    <w:p w:rsidR="003731EE" w:rsidRPr="00EC0751" w:rsidRDefault="003731EE" w:rsidP="00EC0751"/>
    <w:sectPr w:rsidR="003731EE" w:rsidRPr="00EC0751" w:rsidSect="00784063">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10C45"/>
    <w:multiLevelType w:val="hybridMultilevel"/>
    <w:tmpl w:val="16CE5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41"/>
    <w:rsid w:val="0003206E"/>
    <w:rsid w:val="00057536"/>
    <w:rsid w:val="000B2AF5"/>
    <w:rsid w:val="00342587"/>
    <w:rsid w:val="003731EE"/>
    <w:rsid w:val="00381010"/>
    <w:rsid w:val="004F2539"/>
    <w:rsid w:val="005F757A"/>
    <w:rsid w:val="00784063"/>
    <w:rsid w:val="00835CC7"/>
    <w:rsid w:val="00CC5102"/>
    <w:rsid w:val="00D36D2D"/>
    <w:rsid w:val="00D42141"/>
    <w:rsid w:val="00D628F5"/>
    <w:rsid w:val="00D642E2"/>
    <w:rsid w:val="00D95DA9"/>
    <w:rsid w:val="00E83CFF"/>
    <w:rsid w:val="00EC0751"/>
    <w:rsid w:val="00F06A6B"/>
    <w:rsid w:val="00F1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B085"/>
  <w15:chartTrackingRefBased/>
  <w15:docId w15:val="{304D395C-9579-4608-859F-6625D266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2E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C07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воробьёв</dc:creator>
  <cp:keywords/>
  <dc:description/>
  <cp:lastModifiedBy>сергей воробьёв</cp:lastModifiedBy>
  <cp:revision>11</cp:revision>
  <dcterms:created xsi:type="dcterms:W3CDTF">2024-09-06T13:35:00Z</dcterms:created>
  <dcterms:modified xsi:type="dcterms:W3CDTF">2024-09-07T10:58:00Z</dcterms:modified>
</cp:coreProperties>
</file>